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332EAE" w14:textId="60D20081" w:rsidR="003A4115" w:rsidRPr="00E46C93" w:rsidRDefault="003A4115" w:rsidP="00076CD5">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sidR="00481AF8" w:rsidRPr="00E46C93">
        <w:rPr>
          <w:rFonts w:eastAsiaTheme="minorEastAsia" w:cs="Arial" w:hint="eastAsia"/>
          <w:lang w:eastAsia="ko-KR"/>
        </w:rPr>
        <w:t xml:space="preserve">Meeting </w:t>
      </w:r>
      <w:r w:rsidRPr="00E46C93">
        <w:rPr>
          <w:rFonts w:cs="Arial"/>
          <w:lang w:eastAsia="ja-JP"/>
        </w:rPr>
        <w:t>#9</w:t>
      </w:r>
      <w:r w:rsidR="00CF694F">
        <w:rPr>
          <w:rFonts w:eastAsiaTheme="minorEastAsia" w:cs="Arial" w:hint="eastAsia"/>
          <w:lang w:eastAsia="ko-KR"/>
        </w:rPr>
        <w:t>6</w:t>
      </w:r>
      <w:r w:rsidR="00076CD5" w:rsidRPr="00E46C93">
        <w:rPr>
          <w:rFonts w:eastAsiaTheme="minorEastAsia" w:cs="Arial" w:hint="eastAsia"/>
          <w:lang w:eastAsia="ko-KR"/>
        </w:rPr>
        <w:t xml:space="preserve">                                                         </w:t>
      </w:r>
      <w:r w:rsidR="00AD4740" w:rsidRPr="00E46C93">
        <w:rPr>
          <w:rFonts w:eastAsiaTheme="minorEastAsia" w:cs="Arial"/>
          <w:lang w:eastAsia="ko-KR"/>
        </w:rPr>
        <w:t>R2-16</w:t>
      </w:r>
      <w:r w:rsidR="009566E0">
        <w:rPr>
          <w:rFonts w:eastAsiaTheme="minorEastAsia" w:cs="Arial" w:hint="eastAsia"/>
          <w:lang w:eastAsia="ko-KR"/>
        </w:rPr>
        <w:t>8829</w:t>
      </w:r>
      <w:bookmarkStart w:id="0" w:name="_GoBack"/>
      <w:bookmarkEnd w:id="0"/>
    </w:p>
    <w:p w14:paraId="3A927DBD" w14:textId="26A51AAF" w:rsidR="00E44BF9" w:rsidRPr="00E46C93" w:rsidRDefault="00CF694F" w:rsidP="00E44BF9">
      <w:pPr>
        <w:widowControl w:val="0"/>
        <w:tabs>
          <w:tab w:val="right" w:pos="9639"/>
        </w:tabs>
        <w:spacing w:after="0"/>
        <w:rPr>
          <w:rFonts w:ascii="Arial" w:hAnsi="Arial"/>
          <w:b/>
          <w:bCs/>
          <w:sz w:val="24"/>
          <w:lang w:val="en-US"/>
        </w:rPr>
      </w:pPr>
      <w:r>
        <w:rPr>
          <w:rFonts w:ascii="Arial" w:eastAsiaTheme="minorEastAsia" w:hAnsi="Arial" w:hint="eastAsia"/>
          <w:b/>
          <w:bCs/>
          <w:sz w:val="24"/>
          <w:lang w:val="en-US" w:eastAsia="ko-KR"/>
        </w:rPr>
        <w:t>Reno</w:t>
      </w:r>
      <w:r w:rsidR="00E44BF9" w:rsidRPr="00E46C93">
        <w:rPr>
          <w:rFonts w:ascii="Arial" w:hAnsi="Arial"/>
          <w:b/>
          <w:bCs/>
          <w:sz w:val="24"/>
          <w:lang w:val="en-US"/>
        </w:rPr>
        <w:t xml:space="preserve">, </w:t>
      </w:r>
      <w:r>
        <w:rPr>
          <w:rFonts w:ascii="Arial" w:eastAsiaTheme="minorEastAsia" w:hAnsi="Arial" w:hint="eastAsia"/>
          <w:b/>
          <w:bCs/>
          <w:sz w:val="24"/>
          <w:lang w:val="en-US" w:eastAsia="ko-KR"/>
        </w:rPr>
        <w:t>USA</w:t>
      </w:r>
      <w:r w:rsidR="00E44BF9" w:rsidRPr="00E46C93">
        <w:rPr>
          <w:rFonts w:ascii="Arial" w:hAnsi="Arial"/>
          <w:b/>
          <w:bCs/>
          <w:sz w:val="24"/>
          <w:lang w:val="en-US"/>
        </w:rPr>
        <w:t xml:space="preserve"> </w:t>
      </w:r>
      <w:r>
        <w:rPr>
          <w:rFonts w:ascii="Arial" w:eastAsiaTheme="minorEastAsia" w:hAnsi="Arial" w:hint="eastAsia"/>
          <w:b/>
          <w:bCs/>
          <w:sz w:val="24"/>
          <w:lang w:val="en-US" w:eastAsia="ko-KR"/>
        </w:rPr>
        <w:t>14</w:t>
      </w:r>
      <w:r w:rsidR="000E4004" w:rsidRPr="000E4004">
        <w:rPr>
          <w:rFonts w:ascii="Arial" w:eastAsiaTheme="minorEastAsia" w:hAnsi="Arial" w:hint="eastAsia"/>
          <w:b/>
          <w:bCs/>
          <w:sz w:val="24"/>
          <w:vertAlign w:val="superscript"/>
          <w:lang w:val="en-US" w:eastAsia="ko-KR"/>
        </w:rPr>
        <w:t>th</w:t>
      </w:r>
      <w:r w:rsidR="00E44BF9" w:rsidRPr="00E46C93">
        <w:rPr>
          <w:rFonts w:ascii="Arial" w:hAnsi="Arial"/>
          <w:b/>
          <w:bCs/>
          <w:sz w:val="24"/>
          <w:lang w:val="en-US"/>
        </w:rPr>
        <w:t>-</w:t>
      </w:r>
      <w:r>
        <w:rPr>
          <w:rFonts w:ascii="Arial" w:eastAsiaTheme="minorEastAsia" w:hAnsi="Arial" w:hint="eastAsia"/>
          <w:b/>
          <w:bCs/>
          <w:sz w:val="24"/>
          <w:lang w:val="en-US" w:eastAsia="ko-KR"/>
        </w:rPr>
        <w:t>18</w:t>
      </w:r>
      <w:r w:rsidR="000E4004" w:rsidRPr="000E4004">
        <w:rPr>
          <w:rFonts w:ascii="Arial" w:eastAsiaTheme="minorEastAsia" w:hAnsi="Arial" w:hint="eastAsia"/>
          <w:b/>
          <w:bCs/>
          <w:sz w:val="24"/>
          <w:vertAlign w:val="superscript"/>
          <w:lang w:val="en-US" w:eastAsia="ko-KR"/>
        </w:rPr>
        <w:t>th</w:t>
      </w:r>
      <w:r w:rsidR="00E44BF9" w:rsidRPr="00E46C93">
        <w:rPr>
          <w:rFonts w:ascii="Arial" w:hAnsi="Arial"/>
          <w:b/>
          <w:bCs/>
          <w:sz w:val="24"/>
          <w:lang w:val="en-US"/>
        </w:rPr>
        <w:t xml:space="preserve"> </w:t>
      </w:r>
      <w:r>
        <w:rPr>
          <w:rFonts w:ascii="Arial" w:eastAsiaTheme="minorEastAsia" w:hAnsi="Arial" w:hint="eastAsia"/>
          <w:b/>
          <w:bCs/>
          <w:sz w:val="24"/>
          <w:lang w:val="en-US" w:eastAsia="ko-KR"/>
        </w:rPr>
        <w:t>November</w:t>
      </w:r>
      <w:r w:rsidR="00E44BF9" w:rsidRPr="00E46C93">
        <w:rPr>
          <w:rFonts w:ascii="Arial" w:hAnsi="Arial"/>
          <w:b/>
          <w:bCs/>
          <w:sz w:val="24"/>
          <w:lang w:val="en-US"/>
        </w:rPr>
        <w:t xml:space="preserve"> 2016</w:t>
      </w:r>
    </w:p>
    <w:p w14:paraId="20EE7BCD" w14:textId="77777777" w:rsidR="00481AF8" w:rsidRPr="00E46C93" w:rsidRDefault="00481AF8" w:rsidP="00481AF8">
      <w:pPr>
        <w:widowControl w:val="0"/>
        <w:tabs>
          <w:tab w:val="right" w:pos="9639"/>
        </w:tabs>
        <w:spacing w:after="0"/>
        <w:rPr>
          <w:rFonts w:ascii="Arial" w:hAnsi="Arial"/>
          <w:b/>
          <w:bCs/>
          <w:sz w:val="24"/>
          <w:lang w:eastAsia="ja-JP"/>
        </w:rPr>
      </w:pPr>
      <w:r w:rsidRPr="00E46C93">
        <w:rPr>
          <w:rFonts w:ascii="Arial" w:hAnsi="Arial"/>
          <w:b/>
          <w:bCs/>
          <w:sz w:val="24"/>
        </w:rPr>
        <w:tab/>
      </w:r>
    </w:p>
    <w:p w14:paraId="78102D87" w14:textId="3C08E29C" w:rsidR="00481AF8" w:rsidRPr="00E46C93" w:rsidRDefault="00481AF8" w:rsidP="00481AF8">
      <w:pPr>
        <w:overflowPunct/>
        <w:autoSpaceDE/>
        <w:autoSpaceDN/>
        <w:adjustRightInd/>
        <w:spacing w:after="120"/>
        <w:ind w:left="1980" w:hanging="1980"/>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0E4004">
        <w:rPr>
          <w:rFonts w:ascii="Arial" w:eastAsiaTheme="minorEastAsia" w:hAnsi="Arial" w:cs="Arial" w:hint="eastAsia"/>
          <w:b/>
          <w:bCs/>
          <w:sz w:val="24"/>
          <w:lang w:eastAsia="ko-KR"/>
        </w:rPr>
        <w:t>9.3.1.1.1</w:t>
      </w:r>
    </w:p>
    <w:p w14:paraId="1FAF8DE1" w14:textId="77777777" w:rsidR="00481AF8" w:rsidRPr="00E46C93" w:rsidRDefault="00481AF8" w:rsidP="00481AF8">
      <w:pPr>
        <w:tabs>
          <w:tab w:val="left" w:pos="1985"/>
        </w:tabs>
        <w:ind w:left="1985" w:hanging="1985"/>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2CE2B1B4" w14:textId="18BD1B38" w:rsidR="00481AF8" w:rsidRPr="00E46C93" w:rsidRDefault="00481AF8" w:rsidP="00481AF8">
      <w:pPr>
        <w:ind w:left="1985" w:hanging="1985"/>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9140F3" w:rsidRPr="009140F3">
        <w:rPr>
          <w:rFonts w:ascii="Arial" w:eastAsiaTheme="minorEastAsia" w:hAnsi="Arial" w:cs="Arial"/>
          <w:b/>
          <w:sz w:val="24"/>
          <w:lang w:eastAsia="ko-KR"/>
        </w:rPr>
        <w:t xml:space="preserve">RRM measurement for wider </w:t>
      </w:r>
      <w:r w:rsidR="00943DC2">
        <w:rPr>
          <w:rFonts w:ascii="Arial" w:eastAsiaTheme="minorEastAsia" w:hAnsi="Arial" w:cs="Arial" w:hint="eastAsia"/>
          <w:b/>
          <w:sz w:val="24"/>
          <w:lang w:eastAsia="ko-KR"/>
        </w:rPr>
        <w:t>bandwidth</w:t>
      </w:r>
      <w:r w:rsidR="009140F3" w:rsidRPr="009140F3">
        <w:rPr>
          <w:rFonts w:ascii="Arial" w:eastAsiaTheme="minorEastAsia" w:hAnsi="Arial" w:cs="Arial"/>
          <w:b/>
          <w:sz w:val="24"/>
          <w:lang w:eastAsia="ko-KR"/>
        </w:rPr>
        <w:t xml:space="preserve"> in NR</w:t>
      </w:r>
    </w:p>
    <w:p w14:paraId="0FC80C60" w14:textId="77777777" w:rsidR="00481AF8" w:rsidRPr="00E46C93" w:rsidRDefault="00481AF8" w:rsidP="00481AF8">
      <w:pPr>
        <w:ind w:left="1980" w:hanging="1980"/>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88F8B61" w14:textId="77777777" w:rsidR="00481AF8" w:rsidRPr="00E46C93" w:rsidRDefault="008A25FD" w:rsidP="00D62D08">
      <w:pPr>
        <w:keepNext/>
        <w:keepLines/>
        <w:pBdr>
          <w:top w:val="single" w:sz="12" w:space="3" w:color="auto"/>
        </w:pBdr>
        <w:spacing w:before="240"/>
        <w:ind w:left="432" w:hanging="432"/>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05E2CD2D" w14:textId="77777777" w:rsidR="00CA03B8" w:rsidRDefault="00CA03B8" w:rsidP="00CA03B8">
      <w:pPr>
        <w:spacing w:after="120"/>
        <w:rPr>
          <w:rFonts w:eastAsiaTheme="minorEastAsia"/>
          <w:lang w:eastAsia="ko-KR"/>
        </w:rPr>
      </w:pPr>
      <w:r w:rsidRPr="00E46C93">
        <w:t>RAN#71 in March approved a 5G SID [1] on New Radio (NR) access technology, which targets a unified framework for traffic with diverse QoS requirements e.g. enhanced mobile broadband (eMBB), massive machine-type-communications (mMTC), ultra-reliable and low latency communications (URLLC).</w:t>
      </w:r>
    </w:p>
    <w:p w14:paraId="68E5EF04" w14:textId="77777777" w:rsidR="005666AE" w:rsidRDefault="005666AE" w:rsidP="00CA03B8">
      <w:pPr>
        <w:spacing w:after="120"/>
        <w:rPr>
          <w:rFonts w:eastAsiaTheme="minorEastAsia"/>
          <w:lang w:eastAsia="ko-KR"/>
        </w:rPr>
      </w:pPr>
      <w:r w:rsidRPr="005666AE">
        <w:rPr>
          <w:rFonts w:eastAsiaTheme="minorEastAsia"/>
          <w:lang w:eastAsia="ko-KR"/>
        </w:rPr>
        <w:t xml:space="preserve">In RAN1#85 </w:t>
      </w:r>
      <w:r>
        <w:rPr>
          <w:rFonts w:eastAsiaTheme="minorEastAsia" w:hint="eastAsia"/>
          <w:lang w:eastAsia="ko-KR"/>
        </w:rPr>
        <w:t xml:space="preserve">and #86bis </w:t>
      </w:r>
      <w:r w:rsidRPr="005666AE">
        <w:rPr>
          <w:rFonts w:eastAsiaTheme="minorEastAsia"/>
          <w:lang w:eastAsia="ko-KR"/>
        </w:rPr>
        <w:t>meeting</w:t>
      </w:r>
      <w:r w:rsidR="00D213EE">
        <w:rPr>
          <w:rFonts w:eastAsiaTheme="minorEastAsia" w:hint="eastAsia"/>
          <w:lang w:eastAsia="ko-KR"/>
        </w:rPr>
        <w:t>s</w:t>
      </w:r>
      <w:r w:rsidRPr="005666AE">
        <w:rPr>
          <w:rFonts w:eastAsiaTheme="minorEastAsia"/>
          <w:lang w:eastAsia="ko-KR"/>
        </w:rPr>
        <w:t>, the following agreements were achieved regarding bandwidth considerations for NR</w:t>
      </w:r>
      <w:r w:rsidR="009332D6">
        <w:rPr>
          <w:rFonts w:eastAsiaTheme="minorEastAsia" w:hint="eastAsia"/>
          <w:lang w:eastAsia="ko-KR"/>
        </w:rPr>
        <w:t>.</w:t>
      </w:r>
    </w:p>
    <w:p w14:paraId="580F6B15" w14:textId="77777777" w:rsidR="00D213EE" w:rsidRPr="00E46C93" w:rsidRDefault="00D213EE" w:rsidP="00D213EE">
      <w:pPr>
        <w:pStyle w:val="af0"/>
        <w:spacing w:before="0" w:beforeAutospacing="0" w:after="0" w:afterAutospacing="0"/>
      </w:pPr>
      <w:r w:rsidRPr="00E46C93">
        <w:rPr>
          <w:rFonts w:ascii="Times New Roman" w:eastAsia="맑은 고딕" w:hAnsi="Times New Roman" w:cs="Times New Roman"/>
          <w:sz w:val="20"/>
          <w:szCs w:val="20"/>
          <w:shd w:val="clear" w:color="auto" w:fill="32CD32"/>
          <w:lang w:val="en-GB"/>
        </w:rPr>
        <w:t>RAN1 Agreements</w:t>
      </w:r>
      <w:r w:rsidR="004F2287">
        <w:rPr>
          <w:rFonts w:ascii="Times New Roman" w:eastAsia="맑은 고딕" w:hAnsi="Times New Roman" w:cs="Times New Roman" w:hint="eastAsia"/>
          <w:sz w:val="20"/>
          <w:szCs w:val="20"/>
          <w:shd w:val="clear" w:color="auto" w:fill="32CD32"/>
          <w:lang w:val="en-GB"/>
        </w:rPr>
        <w:t xml:space="preserve"> (#85)</w:t>
      </w:r>
    </w:p>
    <w:p w14:paraId="628BDD6B" w14:textId="77777777" w:rsidR="005666AE" w:rsidRDefault="005666AE" w:rsidP="005666AE">
      <w:pPr>
        <w:numPr>
          <w:ilvl w:val="0"/>
          <w:numId w:val="17"/>
        </w:numPr>
        <w:overflowPunct/>
        <w:autoSpaceDE/>
        <w:autoSpaceDN/>
        <w:adjustRightInd/>
        <w:spacing w:after="0"/>
        <w:textAlignment w:val="auto"/>
        <w:rPr>
          <w:rFonts w:eastAsia="MS Mincho"/>
          <w:lang w:eastAsia="ja-JP"/>
        </w:rPr>
      </w:pPr>
      <w:r>
        <w:rPr>
          <w:rFonts w:eastAsia="MS Mincho" w:hint="eastAsia"/>
          <w:lang w:eastAsia="ja-JP"/>
        </w:rPr>
        <w:t xml:space="preserve">NR </w:t>
      </w:r>
      <w:r>
        <w:rPr>
          <w:rFonts w:eastAsia="MS Mincho"/>
          <w:lang w:eastAsia="ja-JP"/>
        </w:rPr>
        <w:t>should</w:t>
      </w:r>
      <w:r>
        <w:rPr>
          <w:rFonts w:eastAsia="MS Mincho" w:hint="eastAsia"/>
          <w:lang w:eastAsia="ja-JP"/>
        </w:rPr>
        <w:t xml:space="preserve"> support of flexible NW and UE channel bandwidth</w:t>
      </w:r>
    </w:p>
    <w:p w14:paraId="2ABA3514" w14:textId="77777777" w:rsidR="005666AE" w:rsidRPr="00FD5967" w:rsidRDefault="005666AE" w:rsidP="005666AE">
      <w:pPr>
        <w:numPr>
          <w:ilvl w:val="0"/>
          <w:numId w:val="17"/>
        </w:numPr>
        <w:overflowPunct/>
        <w:autoSpaceDE/>
        <w:autoSpaceDN/>
        <w:adjustRightInd/>
        <w:spacing w:after="0"/>
        <w:textAlignment w:val="auto"/>
        <w:rPr>
          <w:rFonts w:eastAsia="MS Mincho"/>
          <w:lang w:eastAsia="ja-JP"/>
        </w:rPr>
      </w:pPr>
      <w:r w:rsidRPr="0042500D">
        <w:rPr>
          <w:rFonts w:eastAsia="MS Mincho" w:hint="eastAsia"/>
          <w:lang w:eastAsia="ja-JP"/>
        </w:rPr>
        <w:t xml:space="preserve">FFS: </w:t>
      </w:r>
      <w:r>
        <w:t xml:space="preserve">NR </w:t>
      </w:r>
      <w:r w:rsidRPr="0042500D">
        <w:rPr>
          <w:rFonts w:eastAsia="MS Mincho" w:hint="eastAsia"/>
          <w:lang w:eastAsia="ja-JP"/>
        </w:rPr>
        <w:t>carrier</w:t>
      </w:r>
      <w:r w:rsidRPr="00FD5967">
        <w:t xml:space="preserve"> bandwidth should </w:t>
      </w:r>
      <w:r w:rsidRPr="0042500D">
        <w:rPr>
          <w:rFonts w:eastAsia="MS Mincho" w:hint="eastAsia"/>
          <w:lang w:eastAsia="ja-JP"/>
        </w:rPr>
        <w:t xml:space="preserve">consider </w:t>
      </w:r>
      <w:r w:rsidRPr="00FD5967">
        <w:t>to allow effic</w:t>
      </w:r>
      <w:r>
        <w:t>ient unlicensed spectrum access</w:t>
      </w:r>
    </w:p>
    <w:p w14:paraId="449306A0" w14:textId="77777777" w:rsidR="005666AE" w:rsidRPr="00777267" w:rsidRDefault="005666AE" w:rsidP="005666AE">
      <w:pPr>
        <w:numPr>
          <w:ilvl w:val="0"/>
          <w:numId w:val="17"/>
        </w:numPr>
        <w:overflowPunct/>
        <w:autoSpaceDE/>
        <w:autoSpaceDN/>
        <w:adjustRightInd/>
        <w:spacing w:after="0"/>
        <w:textAlignment w:val="auto"/>
        <w:rPr>
          <w:rFonts w:eastAsia="MS Mincho"/>
          <w:lang w:eastAsia="ja-JP"/>
        </w:rPr>
      </w:pPr>
      <w:r w:rsidRPr="00777267">
        <w:rPr>
          <w:rFonts w:eastAsia="MS Mincho"/>
          <w:lang w:eastAsia="ja-JP"/>
        </w:rPr>
        <w:t xml:space="preserve">The NR physical-layer design should allow for </w:t>
      </w:r>
      <w:r>
        <w:rPr>
          <w:rFonts w:eastAsia="MS Mincho" w:hint="eastAsia"/>
          <w:lang w:eastAsia="ja-JP"/>
        </w:rPr>
        <w:t xml:space="preserve">fine </w:t>
      </w:r>
      <w:r>
        <w:rPr>
          <w:rFonts w:eastAsia="MS Mincho"/>
          <w:lang w:eastAsia="ja-JP"/>
        </w:rPr>
        <w:t>granularity</w:t>
      </w:r>
      <w:r>
        <w:rPr>
          <w:rFonts w:eastAsia="MS Mincho" w:hint="eastAsia"/>
          <w:lang w:eastAsia="ja-JP"/>
        </w:rPr>
        <w:t xml:space="preserve"> in terms of NR</w:t>
      </w:r>
      <w:r w:rsidRPr="00777267">
        <w:rPr>
          <w:rFonts w:eastAsia="MS Mincho"/>
          <w:lang w:eastAsia="ja-JP"/>
        </w:rPr>
        <w:t xml:space="preserve"> carrier bandwidth </w:t>
      </w:r>
    </w:p>
    <w:p w14:paraId="5771F11B" w14:textId="77777777" w:rsidR="005666AE" w:rsidRDefault="005666AE" w:rsidP="005666AE">
      <w:pPr>
        <w:numPr>
          <w:ilvl w:val="0"/>
          <w:numId w:val="17"/>
        </w:numPr>
        <w:overflowPunct/>
        <w:autoSpaceDE/>
        <w:autoSpaceDN/>
        <w:adjustRightInd/>
        <w:spacing w:after="0"/>
        <w:textAlignment w:val="auto"/>
        <w:rPr>
          <w:rFonts w:eastAsia="MS Mincho"/>
          <w:lang w:eastAsia="ja-JP"/>
        </w:rPr>
      </w:pPr>
      <w:r w:rsidRPr="00777267">
        <w:rPr>
          <w:rFonts w:eastAsia="MS Mincho"/>
          <w:lang w:eastAsia="ja-JP"/>
        </w:rPr>
        <w:t xml:space="preserve">The NR physical-layer design should be such that devices with different bandwidth capabilities </w:t>
      </w:r>
      <w:r>
        <w:rPr>
          <w:rFonts w:eastAsia="MS Mincho" w:hint="eastAsia"/>
          <w:lang w:eastAsia="ja-JP"/>
        </w:rPr>
        <w:t>can</w:t>
      </w:r>
      <w:r>
        <w:rPr>
          <w:rFonts w:eastAsia="MS Mincho"/>
          <w:lang w:eastAsia="ja-JP"/>
        </w:rPr>
        <w:t xml:space="preserve"> </w:t>
      </w:r>
      <w:r w:rsidRPr="00777267">
        <w:rPr>
          <w:rFonts w:eastAsia="MS Mincho"/>
          <w:lang w:eastAsia="ja-JP"/>
        </w:rPr>
        <w:t xml:space="preserve">efficiently </w:t>
      </w:r>
      <w:r>
        <w:rPr>
          <w:rFonts w:eastAsia="MS Mincho"/>
          <w:lang w:eastAsia="ja-JP"/>
        </w:rPr>
        <w:t xml:space="preserve">access the same </w:t>
      </w:r>
      <w:r>
        <w:rPr>
          <w:rFonts w:eastAsia="MS Mincho" w:hint="eastAsia"/>
          <w:lang w:eastAsia="ja-JP"/>
        </w:rPr>
        <w:t>NR</w:t>
      </w:r>
      <w:r>
        <w:rPr>
          <w:rFonts w:eastAsia="MS Mincho"/>
          <w:lang w:eastAsia="ja-JP"/>
        </w:rPr>
        <w:t xml:space="preserve"> carrier</w:t>
      </w:r>
      <w:r>
        <w:rPr>
          <w:rFonts w:eastAsia="MS Mincho" w:hint="eastAsia"/>
          <w:lang w:eastAsia="ja-JP"/>
        </w:rPr>
        <w:t xml:space="preserve"> regardless of the NR carrier bandwidth</w:t>
      </w:r>
    </w:p>
    <w:p w14:paraId="493B6F80" w14:textId="77777777" w:rsidR="005666AE" w:rsidRPr="005666AE" w:rsidRDefault="005666AE" w:rsidP="00CA03B8">
      <w:pPr>
        <w:spacing w:after="120"/>
        <w:rPr>
          <w:rFonts w:eastAsiaTheme="minorEastAsia"/>
          <w:lang w:eastAsia="ko-KR"/>
        </w:rPr>
      </w:pPr>
    </w:p>
    <w:p w14:paraId="08316169" w14:textId="77777777" w:rsidR="00183EBC" w:rsidRPr="00E46C93" w:rsidRDefault="00183EBC" w:rsidP="00183EBC">
      <w:pPr>
        <w:pStyle w:val="af0"/>
        <w:spacing w:before="0" w:beforeAutospacing="0" w:after="0" w:afterAutospacing="0"/>
      </w:pPr>
      <w:r w:rsidRPr="00E46C93">
        <w:rPr>
          <w:rFonts w:ascii="Times New Roman" w:eastAsia="맑은 고딕" w:hAnsi="Times New Roman" w:cs="Times New Roman"/>
          <w:sz w:val="20"/>
          <w:szCs w:val="20"/>
          <w:shd w:val="clear" w:color="auto" w:fill="32CD32"/>
          <w:lang w:val="en-GB"/>
        </w:rPr>
        <w:t>RAN1 Agreements</w:t>
      </w:r>
      <w:r w:rsidR="004F2287">
        <w:rPr>
          <w:rFonts w:ascii="Times New Roman" w:eastAsia="맑은 고딕" w:hAnsi="Times New Roman" w:cs="Times New Roman" w:hint="eastAsia"/>
          <w:sz w:val="20"/>
          <w:szCs w:val="20"/>
          <w:shd w:val="clear" w:color="auto" w:fill="32CD32"/>
          <w:lang w:val="en-GB"/>
        </w:rPr>
        <w:t xml:space="preserve"> (#86bis)</w:t>
      </w:r>
    </w:p>
    <w:p w14:paraId="6972BFCD" w14:textId="77777777" w:rsidR="0027125D" w:rsidRPr="003060B2" w:rsidRDefault="0027125D" w:rsidP="0027125D">
      <w:pPr>
        <w:numPr>
          <w:ilvl w:val="0"/>
          <w:numId w:val="16"/>
        </w:numPr>
        <w:overflowPunct/>
        <w:autoSpaceDE/>
        <w:autoSpaceDN/>
        <w:adjustRightInd/>
        <w:spacing w:after="0"/>
        <w:textAlignment w:val="auto"/>
        <w:rPr>
          <w:rFonts w:eastAsia="MS Mincho"/>
          <w:lang w:val="en-US" w:eastAsia="ja-JP"/>
        </w:rPr>
      </w:pPr>
      <w:r>
        <w:rPr>
          <w:rFonts w:eastAsia="MS Mincho" w:hint="eastAsia"/>
          <w:lang w:val="en-US" w:eastAsia="ja-JP"/>
        </w:rPr>
        <w:t>At least for Phase 1, s</w:t>
      </w:r>
      <w:r w:rsidRPr="00CA3C19">
        <w:rPr>
          <w:rFonts w:eastAsia="MS Mincho"/>
          <w:lang w:val="en-US" w:eastAsia="ja-JP"/>
        </w:rPr>
        <w:t xml:space="preserve">tudy mechanisms to </w:t>
      </w:r>
      <w:r>
        <w:rPr>
          <w:rFonts w:eastAsia="MS Mincho"/>
          <w:lang w:val="en-US" w:eastAsia="ja-JP"/>
        </w:rPr>
        <w:t xml:space="preserve">support </w:t>
      </w:r>
      <w:r>
        <w:rPr>
          <w:rFonts w:eastAsia="MS Mincho" w:hint="eastAsia"/>
          <w:lang w:val="en-US" w:eastAsia="ja-JP"/>
        </w:rPr>
        <w:t xml:space="preserve">operation over e.g. </w:t>
      </w:r>
      <w:r w:rsidRPr="00CA3C19">
        <w:rPr>
          <w:rFonts w:eastAsia="MS Mincho"/>
          <w:lang w:val="en-US" w:eastAsia="ja-JP"/>
        </w:rPr>
        <w:t xml:space="preserve">around 1GHz </w:t>
      </w:r>
      <w:r>
        <w:rPr>
          <w:rFonts w:eastAsia="MS Mincho" w:hint="eastAsia"/>
          <w:lang w:val="en-US" w:eastAsia="ja-JP"/>
        </w:rPr>
        <w:t xml:space="preserve">contiguous spectrum </w:t>
      </w:r>
      <w:r w:rsidRPr="00CA3C19">
        <w:rPr>
          <w:rFonts w:eastAsia="MS Mincho"/>
          <w:lang w:val="en-US" w:eastAsia="ja-JP"/>
        </w:rPr>
        <w:t>from both NW and UE perspectives</w:t>
      </w:r>
      <w:r>
        <w:rPr>
          <w:rFonts w:eastAsia="MS Mincho" w:hint="eastAsia"/>
          <w:lang w:val="en-US" w:eastAsia="ja-JP"/>
        </w:rPr>
        <w:t xml:space="preserve"> i</w:t>
      </w:r>
      <w:r w:rsidRPr="003060B2">
        <w:rPr>
          <w:rFonts w:eastAsia="MS Mincho"/>
          <w:lang w:val="en-US" w:eastAsia="ja-JP"/>
        </w:rPr>
        <w:t>ncluding the maximum single carrier bandwidth of at least 80 MHz</w:t>
      </w:r>
    </w:p>
    <w:p w14:paraId="72350053" w14:textId="77777777" w:rsidR="0027125D" w:rsidRPr="00CA3C19" w:rsidRDefault="0027125D" w:rsidP="0027125D">
      <w:pPr>
        <w:numPr>
          <w:ilvl w:val="1"/>
          <w:numId w:val="16"/>
        </w:numPr>
        <w:overflowPunct/>
        <w:autoSpaceDE/>
        <w:autoSpaceDN/>
        <w:adjustRightInd/>
        <w:spacing w:after="0"/>
        <w:textAlignment w:val="auto"/>
        <w:rPr>
          <w:rFonts w:eastAsia="MS Mincho"/>
          <w:lang w:val="en-US" w:eastAsia="ja-JP"/>
        </w:rPr>
      </w:pPr>
      <w:r w:rsidRPr="00CA3C19">
        <w:rPr>
          <w:rFonts w:eastAsia="MS Mincho"/>
          <w:lang w:val="en-US" w:eastAsia="ja-JP"/>
        </w:rPr>
        <w:t>Carrier Aggregation/Dual Connectivity (Multi-carrier approach)</w:t>
      </w:r>
      <w:r>
        <w:rPr>
          <w:rFonts w:eastAsia="MS Mincho" w:hint="eastAsia"/>
          <w:lang w:val="en-US" w:eastAsia="ja-JP"/>
        </w:rPr>
        <w:t xml:space="preserve"> </w:t>
      </w:r>
    </w:p>
    <w:p w14:paraId="765A5CB8" w14:textId="77777777" w:rsidR="0027125D" w:rsidRPr="00CA3C19" w:rsidRDefault="0027125D" w:rsidP="0027125D">
      <w:pPr>
        <w:numPr>
          <w:ilvl w:val="1"/>
          <w:numId w:val="16"/>
        </w:numPr>
        <w:overflowPunct/>
        <w:autoSpaceDE/>
        <w:autoSpaceDN/>
        <w:adjustRightInd/>
        <w:spacing w:after="0"/>
        <w:textAlignment w:val="auto"/>
        <w:rPr>
          <w:rFonts w:eastAsia="MS Mincho"/>
          <w:lang w:val="en-US" w:eastAsia="ja-JP"/>
        </w:rPr>
      </w:pPr>
      <w:r w:rsidRPr="00CA3C19">
        <w:rPr>
          <w:rFonts w:eastAsia="MS Mincho"/>
          <w:lang w:val="en-US" w:eastAsia="ja-JP"/>
        </w:rPr>
        <w:t>Single carrier operation</w:t>
      </w:r>
      <w:r>
        <w:rPr>
          <w:rFonts w:eastAsia="MS Mincho" w:hint="eastAsia"/>
          <w:lang w:val="en-US" w:eastAsia="ja-JP"/>
        </w:rPr>
        <w:t xml:space="preserve"> </w:t>
      </w:r>
    </w:p>
    <w:p w14:paraId="03A406B1" w14:textId="77777777" w:rsidR="0027125D" w:rsidRDefault="0027125D" w:rsidP="0027125D">
      <w:pPr>
        <w:numPr>
          <w:ilvl w:val="2"/>
          <w:numId w:val="16"/>
        </w:numPr>
        <w:overflowPunct/>
        <w:autoSpaceDE/>
        <w:autoSpaceDN/>
        <w:adjustRightInd/>
        <w:spacing w:after="0"/>
        <w:textAlignment w:val="auto"/>
        <w:rPr>
          <w:rFonts w:eastAsia="MS Mincho"/>
          <w:lang w:val="en-US" w:eastAsia="ja-JP"/>
        </w:rPr>
      </w:pPr>
      <w:r>
        <w:rPr>
          <w:rFonts w:eastAsia="MS Mincho"/>
          <w:lang w:val="en-US" w:eastAsia="ja-JP"/>
        </w:rPr>
        <w:t xml:space="preserve">Maximum channel </w:t>
      </w:r>
      <w:r>
        <w:rPr>
          <w:rFonts w:eastAsia="MS Mincho" w:hint="eastAsia"/>
          <w:lang w:val="en-US" w:eastAsia="ja-JP"/>
        </w:rPr>
        <w:t>bandwidth</w:t>
      </w:r>
      <w:r w:rsidRPr="00CA3C19">
        <w:rPr>
          <w:rFonts w:eastAsia="MS Mincho"/>
          <w:lang w:val="en-US" w:eastAsia="ja-JP"/>
        </w:rPr>
        <w:t xml:space="preserve"> continues to be studied in RAN1/4</w:t>
      </w:r>
    </w:p>
    <w:p w14:paraId="46A173EA" w14:textId="77777777" w:rsidR="0027125D" w:rsidRDefault="0027125D" w:rsidP="0027125D">
      <w:pPr>
        <w:numPr>
          <w:ilvl w:val="3"/>
          <w:numId w:val="16"/>
        </w:numPr>
        <w:overflowPunct/>
        <w:autoSpaceDE/>
        <w:autoSpaceDN/>
        <w:adjustRightInd/>
        <w:spacing w:after="0"/>
        <w:textAlignment w:val="auto"/>
        <w:rPr>
          <w:rFonts w:eastAsia="MS Mincho"/>
          <w:lang w:val="en-US" w:eastAsia="ja-JP"/>
        </w:rPr>
      </w:pPr>
      <w:r>
        <w:rPr>
          <w:rFonts w:eastAsia="MS Mincho" w:hint="eastAsia"/>
          <w:lang w:val="en-US" w:eastAsia="ja-JP"/>
        </w:rPr>
        <w:t>Maximum bandwidth supported by some UE capabilities/categories may be less than channel bandwidth of serving single carrier</w:t>
      </w:r>
    </w:p>
    <w:p w14:paraId="3AE8BA04" w14:textId="77777777" w:rsidR="0027125D" w:rsidRPr="00CA3C19" w:rsidRDefault="0027125D" w:rsidP="0027125D">
      <w:pPr>
        <w:numPr>
          <w:ilvl w:val="4"/>
          <w:numId w:val="16"/>
        </w:numPr>
        <w:overflowPunct/>
        <w:autoSpaceDE/>
        <w:autoSpaceDN/>
        <w:adjustRightInd/>
        <w:spacing w:after="0"/>
        <w:textAlignment w:val="auto"/>
        <w:rPr>
          <w:rFonts w:eastAsia="MS Mincho"/>
          <w:lang w:val="en-US" w:eastAsia="ja-JP"/>
        </w:rPr>
      </w:pPr>
      <w:r>
        <w:rPr>
          <w:rFonts w:eastAsia="MS Mincho" w:hint="eastAsia"/>
          <w:lang w:val="en-US" w:eastAsia="ja-JP"/>
        </w:rPr>
        <w:t>Note that some UE capabilities/categories may support channel bandwidth of serving single carrier</w:t>
      </w:r>
    </w:p>
    <w:p w14:paraId="0D34F569" w14:textId="77777777" w:rsidR="0027125D" w:rsidRPr="00A60C30" w:rsidRDefault="0027125D" w:rsidP="0027125D">
      <w:pPr>
        <w:numPr>
          <w:ilvl w:val="0"/>
          <w:numId w:val="16"/>
        </w:numPr>
        <w:overflowPunct/>
        <w:autoSpaceDE/>
        <w:autoSpaceDN/>
        <w:adjustRightInd/>
        <w:spacing w:after="0"/>
        <w:textAlignment w:val="auto"/>
        <w:rPr>
          <w:rFonts w:eastAsia="MS Mincho"/>
          <w:lang w:val="en-US" w:eastAsia="ja-JP"/>
        </w:rPr>
      </w:pPr>
      <w:r w:rsidRPr="00CA3C19">
        <w:rPr>
          <w:rFonts w:eastAsia="MS Mincho"/>
          <w:lang w:val="en-US" w:eastAsia="ja-JP"/>
        </w:rPr>
        <w:t xml:space="preserve">Send an LS to ask RAN4 to </w:t>
      </w:r>
      <w:r>
        <w:rPr>
          <w:rFonts w:eastAsia="MS Mincho" w:hint="eastAsia"/>
          <w:lang w:val="en-US" w:eastAsia="ja-JP"/>
        </w:rPr>
        <w:t xml:space="preserve">study the </w:t>
      </w:r>
      <w:r w:rsidRPr="00CA3C19">
        <w:rPr>
          <w:rFonts w:eastAsia="MS Mincho"/>
          <w:lang w:val="en-US" w:eastAsia="ja-JP"/>
        </w:rPr>
        <w:t>feasibilities</w:t>
      </w:r>
      <w:r>
        <w:rPr>
          <w:rFonts w:eastAsia="MS Mincho" w:hint="eastAsia"/>
          <w:lang w:val="en-US" w:eastAsia="ja-JP"/>
        </w:rPr>
        <w:t xml:space="preserve"> of mechanisms above </w:t>
      </w:r>
      <w:r w:rsidRPr="00CA3C19">
        <w:rPr>
          <w:rFonts w:eastAsia="MS Mincho"/>
          <w:lang w:val="en-US" w:eastAsia="ja-JP"/>
        </w:rPr>
        <w:t>from both NW and UE perspectives</w:t>
      </w:r>
    </w:p>
    <w:p w14:paraId="43B77B56" w14:textId="77777777" w:rsidR="000F47C5" w:rsidRDefault="000F47C5" w:rsidP="000F47C5">
      <w:pPr>
        <w:rPr>
          <w:rFonts w:eastAsiaTheme="minorEastAsia"/>
          <w:b/>
          <w:highlight w:val="green"/>
          <w:u w:val="single"/>
          <w:lang w:eastAsia="ko-KR"/>
        </w:rPr>
      </w:pPr>
    </w:p>
    <w:p w14:paraId="710362F0" w14:textId="77777777" w:rsidR="000F47C5" w:rsidRPr="00E46C93" w:rsidRDefault="000F47C5" w:rsidP="000F47C5">
      <w:pPr>
        <w:pStyle w:val="af0"/>
        <w:spacing w:before="0" w:beforeAutospacing="0" w:after="0" w:afterAutospacing="0"/>
      </w:pPr>
      <w:r w:rsidRPr="00E46C9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(#86bis)</w:t>
      </w:r>
    </w:p>
    <w:p w14:paraId="29F78315" w14:textId="77777777" w:rsidR="000F47C5" w:rsidRPr="00E05813" w:rsidRDefault="000F47C5" w:rsidP="000F47C5">
      <w:pPr>
        <w:numPr>
          <w:ilvl w:val="0"/>
          <w:numId w:val="18"/>
        </w:numPr>
        <w:overflowPunct/>
        <w:autoSpaceDE/>
        <w:autoSpaceDN/>
        <w:adjustRightInd/>
        <w:spacing w:after="0"/>
        <w:textAlignment w:val="auto"/>
        <w:rPr>
          <w:rFonts w:eastAsia="MS Mincho"/>
          <w:lang w:eastAsia="ja-JP"/>
        </w:rPr>
      </w:pPr>
      <w:r w:rsidRPr="00E05813">
        <w:rPr>
          <w:rFonts w:eastAsia="MS Mincho"/>
          <w:lang w:eastAsia="ja-JP"/>
        </w:rPr>
        <w:t xml:space="preserve">At least </w:t>
      </w:r>
      <w:r w:rsidRPr="00442C7C">
        <w:rPr>
          <w:rFonts w:eastAsia="MS Mincho"/>
          <w:lang w:eastAsia="ja-JP"/>
        </w:rPr>
        <w:t xml:space="preserve">for </w:t>
      </w:r>
      <w:r w:rsidRPr="00442C7C">
        <w:rPr>
          <w:rFonts w:eastAsia="MS Mincho"/>
          <w:b/>
          <w:lang w:eastAsia="ja-JP"/>
        </w:rPr>
        <w:t>single carrier operation</w:t>
      </w:r>
      <w:r w:rsidRPr="00E05813">
        <w:rPr>
          <w:rFonts w:eastAsia="MS Mincho"/>
          <w:lang w:eastAsia="ja-JP"/>
        </w:rPr>
        <w:t>,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14:paraId="176C73B4" w14:textId="77777777" w:rsidR="000F47C5" w:rsidRPr="00E05813" w:rsidRDefault="000F47C5" w:rsidP="000F47C5">
      <w:pPr>
        <w:numPr>
          <w:ilvl w:val="1"/>
          <w:numId w:val="18"/>
        </w:numPr>
        <w:overflowPunct/>
        <w:autoSpaceDE/>
        <w:autoSpaceDN/>
        <w:adjustRightInd/>
        <w:spacing w:after="0"/>
        <w:textAlignment w:val="auto"/>
        <w:rPr>
          <w:rFonts w:eastAsia="MS Mincho"/>
          <w:lang w:eastAsia="ja-JP"/>
        </w:rPr>
      </w:pPr>
      <w:r w:rsidRPr="00E05813">
        <w:rPr>
          <w:rFonts w:eastAsia="MS Mincho"/>
          <w:lang w:eastAsia="ja-JP"/>
        </w:rPr>
        <w:t>FFS the first RF bandwidth is within the second RF bandwidth</w:t>
      </w:r>
    </w:p>
    <w:p w14:paraId="369F8746" w14:textId="77777777" w:rsidR="000F47C5" w:rsidRPr="00E05813" w:rsidRDefault="000F47C5" w:rsidP="000F47C5">
      <w:pPr>
        <w:numPr>
          <w:ilvl w:val="2"/>
          <w:numId w:val="18"/>
        </w:numPr>
        <w:overflowPunct/>
        <w:autoSpaceDE/>
        <w:autoSpaceDN/>
        <w:adjustRightInd/>
        <w:spacing w:after="0"/>
        <w:textAlignment w:val="auto"/>
        <w:rPr>
          <w:rFonts w:eastAsia="MS Mincho"/>
          <w:lang w:eastAsia="ja-JP"/>
        </w:rPr>
      </w:pPr>
      <w:r w:rsidRPr="00E05813">
        <w:rPr>
          <w:rFonts w:eastAsia="MS Mincho"/>
          <w:lang w:eastAsia="ja-JP"/>
        </w:rPr>
        <w:t>FFS the first RF bandwidth is at the center of the second RF bandwidth</w:t>
      </w:r>
    </w:p>
    <w:p w14:paraId="21155BD4" w14:textId="77777777" w:rsidR="000F47C5" w:rsidRPr="00E05813" w:rsidRDefault="000F47C5" w:rsidP="000F47C5">
      <w:pPr>
        <w:numPr>
          <w:ilvl w:val="1"/>
          <w:numId w:val="18"/>
        </w:numPr>
        <w:overflowPunct/>
        <w:autoSpaceDE/>
        <w:autoSpaceDN/>
        <w:adjustRightInd/>
        <w:spacing w:after="0"/>
        <w:textAlignment w:val="auto"/>
        <w:rPr>
          <w:rFonts w:eastAsia="MS Mincho"/>
          <w:lang w:eastAsia="ja-JP"/>
        </w:rPr>
      </w:pPr>
      <w:r w:rsidRPr="00E05813">
        <w:rPr>
          <w:rFonts w:eastAsia="MS Mincho"/>
          <w:lang w:eastAsia="ja-JP"/>
        </w:rPr>
        <w:t>FFS the maximal ratio of the first RF bandwidth over the second RF bandwidth</w:t>
      </w:r>
    </w:p>
    <w:p w14:paraId="4B708DDC" w14:textId="77777777" w:rsidR="000F47C5" w:rsidRPr="00E05813" w:rsidRDefault="000F47C5" w:rsidP="000F47C5">
      <w:pPr>
        <w:numPr>
          <w:ilvl w:val="1"/>
          <w:numId w:val="18"/>
        </w:numPr>
        <w:overflowPunct/>
        <w:autoSpaceDE/>
        <w:autoSpaceDN/>
        <w:adjustRightInd/>
        <w:spacing w:after="0"/>
        <w:textAlignment w:val="auto"/>
        <w:rPr>
          <w:rFonts w:eastAsia="MS Mincho"/>
          <w:lang w:eastAsia="ja-JP"/>
        </w:rPr>
      </w:pPr>
      <w:r w:rsidRPr="00E05813">
        <w:rPr>
          <w:rFonts w:eastAsia="MS Mincho"/>
          <w:lang w:eastAsia="ja-JP"/>
        </w:rPr>
        <w:t>FFS detailed mechanism</w:t>
      </w:r>
    </w:p>
    <w:p w14:paraId="37FF1374" w14:textId="77777777" w:rsidR="000F47C5" w:rsidRPr="00E05813" w:rsidRDefault="000F47C5" w:rsidP="000F47C5">
      <w:pPr>
        <w:numPr>
          <w:ilvl w:val="0"/>
          <w:numId w:val="18"/>
        </w:numPr>
        <w:overflowPunct/>
        <w:autoSpaceDE/>
        <w:autoSpaceDN/>
        <w:adjustRightInd/>
        <w:spacing w:after="0"/>
        <w:textAlignment w:val="auto"/>
        <w:rPr>
          <w:rFonts w:eastAsia="MS Mincho"/>
          <w:lang w:eastAsia="ja-JP"/>
        </w:rPr>
      </w:pPr>
      <w:r w:rsidRPr="00E05813">
        <w:rPr>
          <w:rFonts w:eastAsia="MS Mincho"/>
          <w:lang w:eastAsia="ja-JP"/>
        </w:rPr>
        <w:t>FFS RF bandwidth adaptation for RRM measurement</w:t>
      </w:r>
    </w:p>
    <w:p w14:paraId="4F9A1D82" w14:textId="77777777" w:rsidR="000F47C5" w:rsidRDefault="000F47C5" w:rsidP="00D13823">
      <w:pPr>
        <w:autoSpaceDE/>
        <w:autoSpaceDN/>
        <w:spacing w:before="75" w:after="75"/>
        <w:rPr>
          <w:rFonts w:eastAsiaTheme="minorEastAsia"/>
          <w:lang w:eastAsia="ko-KR"/>
        </w:rPr>
      </w:pPr>
    </w:p>
    <w:p w14:paraId="666AF24B" w14:textId="77777777" w:rsidR="00CB169D" w:rsidRPr="005A185F" w:rsidRDefault="00CB169D" w:rsidP="00CB169D">
      <w:pPr>
        <w:rPr>
          <w:rFonts w:eastAsia="MS Mincho"/>
          <w:u w:val="single"/>
          <w:lang w:eastAsia="ja-JP"/>
        </w:rPr>
      </w:pPr>
      <w:r w:rsidRPr="005A185F">
        <w:rPr>
          <w:rFonts w:eastAsia="MS Mincho"/>
          <w:u w:val="single"/>
          <w:lang w:eastAsia="ja-JP"/>
        </w:rPr>
        <w:t>For the frequency-domain aspects:</w:t>
      </w:r>
    </w:p>
    <w:p w14:paraId="2FDE20EE" w14:textId="77777777" w:rsidR="00CB169D" w:rsidRDefault="00CB169D" w:rsidP="00CB169D">
      <w:pPr>
        <w:numPr>
          <w:ilvl w:val="0"/>
          <w:numId w:val="19"/>
        </w:numPr>
        <w:overflowPunct/>
        <w:autoSpaceDE/>
        <w:autoSpaceDN/>
        <w:adjustRightInd/>
        <w:spacing w:after="0"/>
        <w:textAlignment w:val="auto"/>
        <w:rPr>
          <w:rFonts w:eastAsia="MS Mincho"/>
          <w:lang w:eastAsia="ja-JP"/>
        </w:rPr>
      </w:pPr>
      <w:r>
        <w:rPr>
          <w:rFonts w:eastAsia="MS Mincho" w:hint="eastAsia"/>
          <w:lang w:eastAsia="ja-JP"/>
        </w:rPr>
        <w:t xml:space="preserve">A UE monitors </w:t>
      </w:r>
      <w:r>
        <w:rPr>
          <w:rFonts w:eastAsia="MS Mincho"/>
          <w:lang w:eastAsia="ja-JP"/>
        </w:rPr>
        <w:t>for downlink control information</w:t>
      </w:r>
      <w:r>
        <w:rPr>
          <w:rFonts w:eastAsia="MS Mincho" w:hint="eastAsia"/>
          <w:lang w:eastAsia="ja-JP"/>
        </w:rPr>
        <w:t xml:space="preserve"> in one or more </w:t>
      </w:r>
      <w:r>
        <w:rPr>
          <w:rFonts w:eastAsia="MS Mincho"/>
          <w:lang w:eastAsia="ja-JP"/>
        </w:rPr>
        <w:t>“</w:t>
      </w:r>
      <w:r>
        <w:rPr>
          <w:rFonts w:eastAsia="MS Mincho" w:hint="eastAsia"/>
          <w:lang w:eastAsia="ja-JP"/>
        </w:rPr>
        <w:t>control subband</w:t>
      </w:r>
      <w:r>
        <w:rPr>
          <w:rFonts w:eastAsia="MS Mincho"/>
          <w:lang w:eastAsia="ja-JP"/>
        </w:rPr>
        <w:t>”</w:t>
      </w:r>
    </w:p>
    <w:p w14:paraId="77A223B3" w14:textId="77777777" w:rsidR="00CB169D" w:rsidRDefault="00CB169D" w:rsidP="00CB169D">
      <w:pPr>
        <w:numPr>
          <w:ilvl w:val="1"/>
          <w:numId w:val="19"/>
        </w:numPr>
        <w:overflowPunct/>
        <w:autoSpaceDE/>
        <w:autoSpaceDN/>
        <w:adjustRightInd/>
        <w:spacing w:after="0"/>
        <w:textAlignment w:val="auto"/>
        <w:rPr>
          <w:rFonts w:eastAsia="MS Mincho"/>
          <w:lang w:eastAsia="ja-JP"/>
        </w:rPr>
      </w:pPr>
      <w:r>
        <w:rPr>
          <w:rFonts w:eastAsia="MS Mincho" w:hint="eastAsia"/>
          <w:lang w:eastAsia="ja-JP"/>
        </w:rPr>
        <w:lastRenderedPageBreak/>
        <w:t xml:space="preserve">This does not preclude that UE may receive additional control </w:t>
      </w:r>
      <w:r>
        <w:rPr>
          <w:rFonts w:eastAsia="MS Mincho"/>
          <w:lang w:eastAsia="ja-JP"/>
        </w:rPr>
        <w:t xml:space="preserve">information </w:t>
      </w:r>
      <w:r>
        <w:rPr>
          <w:rFonts w:eastAsia="MS Mincho" w:hint="eastAsia"/>
          <w:lang w:eastAsia="ja-JP"/>
        </w:rPr>
        <w:t>elsewhere</w:t>
      </w:r>
      <w:r>
        <w:rPr>
          <w:rFonts w:eastAsia="MS Mincho"/>
          <w:lang w:eastAsia="ja-JP"/>
        </w:rPr>
        <w:t xml:space="preserve"> within or outside the control subband in the same or different OFDM symbol(s)</w:t>
      </w:r>
    </w:p>
    <w:p w14:paraId="224070AE" w14:textId="77777777" w:rsidR="00CB169D" w:rsidRPr="00973237" w:rsidRDefault="00CB169D" w:rsidP="00CB169D">
      <w:pPr>
        <w:numPr>
          <w:ilvl w:val="0"/>
          <w:numId w:val="19"/>
        </w:numPr>
        <w:overflowPunct/>
        <w:autoSpaceDE/>
        <w:autoSpaceDN/>
        <w:adjustRightInd/>
        <w:spacing w:after="0"/>
        <w:textAlignment w:val="auto"/>
        <w:rPr>
          <w:rFonts w:eastAsia="MS Mincho"/>
          <w:lang w:eastAsia="ja-JP"/>
        </w:rPr>
      </w:pPr>
      <w:r w:rsidRPr="00973237">
        <w:rPr>
          <w:rFonts w:eastAsia="MS Mincho"/>
          <w:lang w:eastAsia="ja-JP"/>
        </w:rPr>
        <w:t xml:space="preserve">A “control subband” </w:t>
      </w:r>
      <w:r>
        <w:rPr>
          <w:rFonts w:eastAsia="MS Mincho"/>
          <w:lang w:eastAsia="ja-JP"/>
        </w:rPr>
        <w:t>is</w:t>
      </w:r>
      <w:r w:rsidRPr="00973237">
        <w:rPr>
          <w:rFonts w:eastAsia="MS Mincho"/>
          <w:lang w:eastAsia="ja-JP"/>
        </w:rPr>
        <w:t xml:space="preserve"> smaller than or equal to the carrier ba</w:t>
      </w:r>
      <w:r>
        <w:rPr>
          <w:rFonts w:eastAsia="MS Mincho"/>
          <w:lang w:eastAsia="ja-JP"/>
        </w:rPr>
        <w:t>ndwidth (up to a certain limit</w:t>
      </w:r>
      <w:r>
        <w:rPr>
          <w:rFonts w:eastAsia="MS Mincho" w:hint="eastAsia"/>
          <w:lang w:eastAsia="ja-JP"/>
        </w:rPr>
        <w:t>)</w:t>
      </w:r>
      <w:r w:rsidRPr="00973237">
        <w:rPr>
          <w:rFonts w:eastAsia="MS Mincho"/>
          <w:lang w:eastAsia="ja-JP"/>
        </w:rPr>
        <w:t xml:space="preserve"> </w:t>
      </w:r>
    </w:p>
    <w:p w14:paraId="1D2F975C" w14:textId="77777777" w:rsidR="00CB169D" w:rsidRPr="005A185F" w:rsidRDefault="00CB169D" w:rsidP="00CB169D">
      <w:pPr>
        <w:numPr>
          <w:ilvl w:val="0"/>
          <w:numId w:val="19"/>
        </w:numPr>
        <w:overflowPunct/>
        <w:autoSpaceDE/>
        <w:autoSpaceDN/>
        <w:adjustRightInd/>
        <w:spacing w:after="0"/>
        <w:textAlignment w:val="auto"/>
        <w:rPr>
          <w:rFonts w:eastAsia="MS Mincho"/>
          <w:b/>
          <w:lang w:eastAsia="ja-JP"/>
        </w:rPr>
      </w:pPr>
      <w:r w:rsidRPr="00973237">
        <w:rPr>
          <w:rFonts w:eastAsia="MS Mincho"/>
          <w:lang w:eastAsia="ja-JP"/>
        </w:rPr>
        <w:t>A “control subband” consists of an integer number of RBs/PRBs in the frequency domain</w:t>
      </w:r>
    </w:p>
    <w:p w14:paraId="45CE5739" w14:textId="77777777" w:rsidR="00CB169D" w:rsidRDefault="00CB169D" w:rsidP="00D13823">
      <w:pPr>
        <w:autoSpaceDE/>
        <w:autoSpaceDN/>
        <w:spacing w:before="75" w:after="75"/>
        <w:rPr>
          <w:rFonts w:eastAsiaTheme="minorEastAsia"/>
          <w:lang w:eastAsia="ko-KR"/>
        </w:rPr>
      </w:pPr>
    </w:p>
    <w:p w14:paraId="17F50565" w14:textId="77777777" w:rsidR="004E69B5" w:rsidRDefault="004F2287" w:rsidP="00D13823">
      <w:pPr>
        <w:autoSpaceDE/>
        <w:autoSpaceDN/>
        <w:spacing w:before="75" w:after="75"/>
        <w:rPr>
          <w:rFonts w:eastAsiaTheme="minorEastAsia"/>
          <w:lang w:eastAsia="ko-KR"/>
        </w:rPr>
      </w:pPr>
      <w:r>
        <w:rPr>
          <w:rFonts w:eastAsiaTheme="minorEastAsia" w:hint="eastAsia"/>
          <w:lang w:eastAsia="ko-KR"/>
        </w:rPr>
        <w:t xml:space="preserve">In RAN2#95bis meeting, </w:t>
      </w:r>
      <w:r w:rsidR="004E69B5">
        <w:rPr>
          <w:rFonts w:eastAsiaTheme="minorEastAsia" w:hint="eastAsia"/>
          <w:lang w:eastAsia="ko-KR"/>
        </w:rPr>
        <w:t>RAN2 discussed on LS (</w:t>
      </w:r>
      <w:r w:rsidR="004E69B5" w:rsidRPr="00DC0842">
        <w:t>R1-1610655</w:t>
      </w:r>
      <w:r w:rsidR="004E69B5">
        <w:rPr>
          <w:rFonts w:eastAsiaTheme="minorEastAsia" w:hint="eastAsia"/>
          <w:lang w:eastAsia="ko-KR"/>
        </w:rPr>
        <w:t>) from RAN1</w:t>
      </w:r>
      <w:r w:rsidR="00A372F4">
        <w:rPr>
          <w:rFonts w:eastAsiaTheme="minorEastAsia" w:hint="eastAsia"/>
          <w:lang w:eastAsia="ko-KR"/>
        </w:rPr>
        <w:t xml:space="preserve"> </w:t>
      </w:r>
      <w:r w:rsidR="00A80636">
        <w:rPr>
          <w:rFonts w:eastAsiaTheme="minorEastAsia" w:hint="eastAsia"/>
          <w:lang w:eastAsia="ko-KR"/>
        </w:rPr>
        <w:t xml:space="preserve">including </w:t>
      </w:r>
      <w:r w:rsidR="00A372F4">
        <w:rPr>
          <w:rFonts w:eastAsiaTheme="minorEastAsia" w:hint="eastAsia"/>
          <w:lang w:eastAsia="ko-KR"/>
        </w:rPr>
        <w:t>the</w:t>
      </w:r>
      <w:r w:rsidR="000A025B">
        <w:rPr>
          <w:rFonts w:eastAsiaTheme="minorEastAsia" w:hint="eastAsia"/>
          <w:lang w:eastAsia="ko-KR"/>
        </w:rPr>
        <w:t xml:space="preserve"> request that </w:t>
      </w:r>
      <w:r w:rsidR="000A025B">
        <w:rPr>
          <w:rFonts w:eastAsiaTheme="minorEastAsia"/>
          <w:lang w:eastAsia="ko-KR"/>
        </w:rPr>
        <w:t>RAN4 stud</w:t>
      </w:r>
      <w:r w:rsidR="000A025B">
        <w:rPr>
          <w:rFonts w:eastAsiaTheme="minorEastAsia" w:hint="eastAsia"/>
          <w:lang w:eastAsia="ko-KR"/>
        </w:rPr>
        <w:t>ies</w:t>
      </w:r>
      <w:r w:rsidR="000A025B" w:rsidRPr="000A025B">
        <w:rPr>
          <w:rFonts w:eastAsiaTheme="minorEastAsia"/>
          <w:lang w:eastAsia="ko-KR"/>
        </w:rPr>
        <w:t xml:space="preserve"> the feasibilities of mechanisms above from both NW and UE perspectives.</w:t>
      </w:r>
    </w:p>
    <w:p w14:paraId="2DDCA572" w14:textId="77777777" w:rsidR="004E69B5" w:rsidRDefault="004E69B5" w:rsidP="00D13823">
      <w:pPr>
        <w:autoSpaceDE/>
        <w:autoSpaceDN/>
        <w:spacing w:before="75" w:after="75"/>
        <w:rPr>
          <w:rFonts w:eastAsiaTheme="minorEastAsia"/>
          <w:lang w:eastAsia="ko-KR"/>
        </w:rPr>
      </w:pPr>
    </w:p>
    <w:p w14:paraId="04C3D145" w14:textId="77777777" w:rsidR="00CA03B8" w:rsidRPr="00E46C93" w:rsidRDefault="00CA03B8" w:rsidP="00D13823">
      <w:pPr>
        <w:autoSpaceDE/>
        <w:autoSpaceDN/>
        <w:spacing w:before="75" w:after="75"/>
        <w:rPr>
          <w:rFonts w:eastAsiaTheme="minorEastAsia"/>
          <w:lang w:eastAsia="ko-KR"/>
        </w:rPr>
      </w:pPr>
      <w:r w:rsidRPr="00E46C93">
        <w:t xml:space="preserve">This contribution </w:t>
      </w:r>
      <w:r w:rsidR="00D13823" w:rsidRPr="00E46C93">
        <w:rPr>
          <w:rFonts w:eastAsiaTheme="minorEastAsia"/>
          <w:lang w:eastAsia="ko-KR"/>
        </w:rPr>
        <w:t xml:space="preserve">investigates design considerations </w:t>
      </w:r>
      <w:r w:rsidR="008F3BE3">
        <w:rPr>
          <w:rFonts w:eastAsiaTheme="minorEastAsia" w:hint="eastAsia"/>
          <w:lang w:eastAsia="ko-KR"/>
        </w:rPr>
        <w:t>to support wider BW in NR</w:t>
      </w:r>
      <w:r w:rsidR="00D13823" w:rsidRPr="00E46C93">
        <w:rPr>
          <w:rFonts w:eastAsiaTheme="minorEastAsia"/>
          <w:lang w:eastAsia="ko-KR"/>
        </w:rPr>
        <w:t xml:space="preserve">; especially about </w:t>
      </w:r>
      <w:r w:rsidR="00672E67">
        <w:rPr>
          <w:rFonts w:eastAsiaTheme="minorEastAsia" w:hint="eastAsia"/>
          <w:lang w:eastAsia="ko-KR"/>
        </w:rPr>
        <w:t>OOOOOO</w:t>
      </w:r>
      <w:r w:rsidR="00D13823" w:rsidRPr="00E46C93">
        <w:rPr>
          <w:rFonts w:eastAsiaTheme="minorEastAsia"/>
          <w:lang w:eastAsia="ko-KR"/>
        </w:rPr>
        <w:t>.</w:t>
      </w:r>
    </w:p>
    <w:p w14:paraId="67400926" w14:textId="77777777" w:rsidR="006C35BE" w:rsidRPr="00E46C93" w:rsidRDefault="006C35BE" w:rsidP="006C35BE">
      <w:pPr>
        <w:keepNext/>
        <w:keepLines/>
        <w:pBdr>
          <w:top w:val="single" w:sz="12" w:space="3" w:color="auto"/>
        </w:pBdr>
        <w:spacing w:before="240"/>
        <w:ind w:left="432" w:hanging="432"/>
        <w:outlineLvl w:val="0"/>
        <w:rPr>
          <w:rFonts w:ascii="Arial" w:eastAsiaTheme="minorEastAsia" w:hAnsi="Arial" w:cs="Arial"/>
          <w:color w:val="000000" w:themeColor="text1"/>
          <w:lang w:val="en-US"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AB4AB3">
        <w:rPr>
          <w:rFonts w:ascii="Arial" w:eastAsiaTheme="minorEastAsia" w:hAnsi="Arial" w:hint="eastAsia"/>
          <w:sz w:val="36"/>
          <w:lang w:eastAsia="ko-KR"/>
        </w:rPr>
        <w:t>Design Considerations</w:t>
      </w:r>
      <w:r w:rsidR="00536F2E" w:rsidRPr="00E46C93">
        <w:rPr>
          <w:rFonts w:ascii="Arial" w:eastAsiaTheme="minorEastAsia" w:hAnsi="Arial" w:hint="eastAsia"/>
          <w:sz w:val="36"/>
          <w:lang w:eastAsia="ko-KR"/>
        </w:rPr>
        <w:t xml:space="preserve"> for </w:t>
      </w:r>
      <w:r w:rsidR="000170E5">
        <w:rPr>
          <w:rFonts w:ascii="Arial" w:eastAsiaTheme="minorEastAsia" w:hAnsi="Arial" w:hint="eastAsia"/>
          <w:sz w:val="36"/>
          <w:lang w:eastAsia="ko-KR"/>
        </w:rPr>
        <w:t>Wider BW Supports in NR</w:t>
      </w:r>
    </w:p>
    <w:p w14:paraId="667048F7" w14:textId="491C5362" w:rsidR="0060749D" w:rsidRPr="00E46C93" w:rsidRDefault="0060749D" w:rsidP="0060749D">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K</w:t>
      </w:r>
      <w:r>
        <w:rPr>
          <w:rFonts w:ascii="Arial" w:eastAsiaTheme="minorEastAsia" w:hAnsi="Arial" w:cs="Arial"/>
          <w:sz w:val="32"/>
          <w:szCs w:val="32"/>
          <w:lang w:eastAsia="ko-KR"/>
        </w:rPr>
        <w:t>e</w:t>
      </w:r>
      <w:r>
        <w:rPr>
          <w:rFonts w:ascii="Arial" w:eastAsiaTheme="minorEastAsia" w:hAnsi="Arial" w:cs="Arial" w:hint="eastAsia"/>
          <w:sz w:val="32"/>
          <w:szCs w:val="32"/>
          <w:lang w:eastAsia="ko-KR"/>
        </w:rPr>
        <w:t xml:space="preserve">y </w:t>
      </w:r>
      <w:r w:rsidR="0077795B">
        <w:rPr>
          <w:rFonts w:ascii="Arial" w:eastAsiaTheme="minorEastAsia" w:hAnsi="Arial" w:cs="Arial" w:hint="eastAsia"/>
          <w:sz w:val="32"/>
          <w:szCs w:val="32"/>
          <w:lang w:eastAsia="ko-KR"/>
        </w:rPr>
        <w:t>Design Issues to S</w:t>
      </w:r>
      <w:r>
        <w:rPr>
          <w:rFonts w:ascii="Arial" w:eastAsiaTheme="minorEastAsia" w:hAnsi="Arial" w:cs="Arial" w:hint="eastAsia"/>
          <w:sz w:val="32"/>
          <w:szCs w:val="32"/>
          <w:lang w:eastAsia="ko-KR"/>
        </w:rPr>
        <w:t xml:space="preserve">upport </w:t>
      </w:r>
      <w:r w:rsidR="0077795B">
        <w:rPr>
          <w:rFonts w:ascii="Arial" w:eastAsiaTheme="minorEastAsia" w:hAnsi="Arial" w:cs="Arial" w:hint="eastAsia"/>
          <w:sz w:val="32"/>
          <w:szCs w:val="32"/>
          <w:lang w:eastAsia="ko-KR"/>
        </w:rPr>
        <w:t>M</w:t>
      </w:r>
      <w:r w:rsidR="00CD5C11">
        <w:rPr>
          <w:rFonts w:ascii="Arial" w:eastAsiaTheme="minorEastAsia" w:hAnsi="Arial" w:cs="Arial" w:hint="eastAsia"/>
          <w:sz w:val="32"/>
          <w:szCs w:val="32"/>
          <w:lang w:eastAsia="ko-KR"/>
        </w:rPr>
        <w:t xml:space="preserve">obility in </w:t>
      </w:r>
      <w:r>
        <w:rPr>
          <w:rFonts w:ascii="Arial" w:eastAsiaTheme="minorEastAsia" w:hAnsi="Arial" w:cs="Arial" w:hint="eastAsia"/>
          <w:sz w:val="32"/>
          <w:szCs w:val="32"/>
          <w:lang w:eastAsia="ko-KR"/>
        </w:rPr>
        <w:t>Wider BW</w:t>
      </w:r>
    </w:p>
    <w:p w14:paraId="7CAC07E4" w14:textId="77777777" w:rsidR="0060749D" w:rsidRPr="00472F55" w:rsidRDefault="00A27262" w:rsidP="0060749D">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Monitoring </w:t>
      </w:r>
      <w:r w:rsidR="00A86638">
        <w:rPr>
          <w:rFonts w:ascii="Times New Roman" w:eastAsia="맑은 고딕" w:hAnsi="Times New Roman" w:hint="eastAsia"/>
          <w:b/>
          <w:u w:val="single"/>
          <w:lang w:eastAsia="ko-KR"/>
        </w:rPr>
        <w:t xml:space="preserve">DL signal in </w:t>
      </w:r>
      <w:r>
        <w:rPr>
          <w:rFonts w:ascii="Times New Roman" w:eastAsia="맑은 고딕" w:hAnsi="Times New Roman" w:hint="eastAsia"/>
          <w:b/>
          <w:u w:val="single"/>
          <w:lang w:eastAsia="ko-KR"/>
        </w:rPr>
        <w:t>partial</w:t>
      </w:r>
      <w:r w:rsidR="00A476AF">
        <w:rPr>
          <w:rFonts w:ascii="Times New Roman" w:eastAsia="맑은 고딕" w:hAnsi="Times New Roman" w:hint="eastAsia"/>
          <w:b/>
          <w:u w:val="single"/>
          <w:lang w:eastAsia="ko-KR"/>
        </w:rPr>
        <w:t xml:space="preserve"> BW</w:t>
      </w:r>
    </w:p>
    <w:p w14:paraId="6EB79FB3" w14:textId="56A0C7C7" w:rsidR="00612E1B" w:rsidRDefault="00A86638" w:rsidP="006C35BE">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For </w:t>
      </w:r>
      <w:r w:rsidR="00257EE4">
        <w:rPr>
          <w:rFonts w:ascii="Times New Roman" w:eastAsiaTheme="minorEastAsia" w:hAnsi="Times New Roman" w:hint="eastAsia"/>
          <w:lang w:eastAsia="ko-KR"/>
        </w:rPr>
        <w:t>idle</w:t>
      </w:r>
      <w:r>
        <w:rPr>
          <w:rFonts w:ascii="Times New Roman" w:eastAsiaTheme="minorEastAsia" w:hAnsi="Times New Roman" w:hint="eastAsia"/>
          <w:lang w:eastAsia="ko-KR"/>
        </w:rPr>
        <w:t xml:space="preserve"> mode UE, </w:t>
      </w:r>
      <w:r w:rsidR="00421A6C">
        <w:rPr>
          <w:rFonts w:ascii="Times New Roman" w:eastAsiaTheme="minorEastAsia" w:hAnsi="Times New Roman" w:hint="eastAsia"/>
          <w:lang w:eastAsia="ko-KR"/>
        </w:rPr>
        <w:t xml:space="preserve">fixed or semi-static </w:t>
      </w:r>
      <w:r w:rsidR="00495A89">
        <w:rPr>
          <w:rFonts w:ascii="Times New Roman" w:eastAsiaTheme="minorEastAsia" w:hAnsi="Times New Roman" w:hint="eastAsia"/>
          <w:lang w:eastAsia="ko-KR"/>
        </w:rPr>
        <w:t xml:space="preserve">configuration of </w:t>
      </w:r>
      <w:r w:rsidR="00004B5D">
        <w:rPr>
          <w:rFonts w:ascii="Times New Roman" w:eastAsiaTheme="minorEastAsia" w:hAnsi="Times New Roman" w:hint="eastAsia"/>
          <w:lang w:eastAsia="ko-KR"/>
        </w:rPr>
        <w:t xml:space="preserve">common </w:t>
      </w:r>
      <w:r w:rsidR="00495A89">
        <w:rPr>
          <w:rFonts w:ascii="Times New Roman" w:eastAsiaTheme="minorEastAsia" w:hAnsi="Times New Roman" w:hint="eastAsia"/>
          <w:lang w:eastAsia="ko-KR"/>
        </w:rPr>
        <w:t>BW for monitoring at least NR-PSS/SSS and SI is preferred</w:t>
      </w:r>
      <w:r w:rsidR="0013642E">
        <w:rPr>
          <w:rFonts w:ascii="Times New Roman" w:eastAsiaTheme="minorEastAsia" w:hAnsi="Times New Roman" w:hint="eastAsia"/>
          <w:lang w:eastAsia="ko-KR"/>
        </w:rPr>
        <w:t xml:space="preserve"> from the UE power consumption perspective</w:t>
      </w:r>
      <w:r w:rsidR="00495A89">
        <w:rPr>
          <w:rFonts w:ascii="Times New Roman" w:eastAsiaTheme="minorEastAsia" w:hAnsi="Times New Roman" w:hint="eastAsia"/>
          <w:lang w:eastAsia="ko-KR"/>
        </w:rPr>
        <w:t>.</w:t>
      </w:r>
      <w:r w:rsidR="00A414F5">
        <w:rPr>
          <w:rFonts w:ascii="Times New Roman" w:eastAsiaTheme="minorEastAsia" w:hAnsi="Times New Roman" w:hint="eastAsia"/>
          <w:lang w:eastAsia="ko-KR"/>
        </w:rPr>
        <w:t xml:space="preserve"> The </w:t>
      </w:r>
      <w:r w:rsidR="003330F8">
        <w:rPr>
          <w:rFonts w:ascii="Times New Roman" w:eastAsiaTheme="minorEastAsia" w:hAnsi="Times New Roman" w:hint="eastAsia"/>
          <w:lang w:eastAsia="ko-KR"/>
        </w:rPr>
        <w:t xml:space="preserve">size of </w:t>
      </w:r>
      <w:r w:rsidR="00A414F5">
        <w:rPr>
          <w:rFonts w:ascii="Times New Roman" w:eastAsiaTheme="minorEastAsia" w:hAnsi="Times New Roman" w:hint="eastAsia"/>
          <w:lang w:eastAsia="ko-KR"/>
        </w:rPr>
        <w:t>common BW, to</w:t>
      </w:r>
      <w:r w:rsidR="003330F8">
        <w:rPr>
          <w:rFonts w:ascii="Times New Roman" w:eastAsiaTheme="minorEastAsia" w:hAnsi="Times New Roman" w:hint="eastAsia"/>
          <w:lang w:eastAsia="ko-KR"/>
        </w:rPr>
        <w:t xml:space="preserve"> achieve</w:t>
      </w:r>
      <w:r w:rsidR="00A414F5">
        <w:rPr>
          <w:rFonts w:ascii="Times New Roman" w:eastAsiaTheme="minorEastAsia" w:hAnsi="Times New Roman" w:hint="eastAsia"/>
          <w:lang w:eastAsia="ko-KR"/>
        </w:rPr>
        <w:t xml:space="preserve"> its purpose, is less than </w:t>
      </w:r>
      <w:r w:rsidR="003330F8">
        <w:rPr>
          <w:rFonts w:ascii="Times New Roman" w:eastAsiaTheme="minorEastAsia" w:hAnsi="Times New Roman" w:hint="eastAsia"/>
          <w:lang w:eastAsia="ko-KR"/>
        </w:rPr>
        <w:t xml:space="preserve">that of full </w:t>
      </w:r>
      <w:r w:rsidR="00A414F5">
        <w:rPr>
          <w:rFonts w:ascii="Times New Roman" w:eastAsiaTheme="minorEastAsia" w:hAnsi="Times New Roman" w:hint="eastAsia"/>
          <w:lang w:eastAsia="ko-KR"/>
        </w:rPr>
        <w:t>operating BW</w:t>
      </w:r>
      <w:r w:rsidR="003330F8">
        <w:rPr>
          <w:rFonts w:ascii="Times New Roman" w:eastAsiaTheme="minorEastAsia" w:hAnsi="Times New Roman" w:hint="eastAsia"/>
          <w:lang w:eastAsia="ko-KR"/>
        </w:rPr>
        <w:t xml:space="preserve"> of the system</w:t>
      </w:r>
      <w:r w:rsidR="00A414F5">
        <w:rPr>
          <w:rFonts w:ascii="Times New Roman" w:eastAsiaTheme="minorEastAsia" w:hAnsi="Times New Roman" w:hint="eastAsia"/>
          <w:lang w:eastAsia="ko-KR"/>
        </w:rPr>
        <w:t>.</w:t>
      </w:r>
      <w:r w:rsidR="00760093">
        <w:rPr>
          <w:rFonts w:ascii="Times New Roman" w:eastAsiaTheme="minorEastAsia" w:hAnsi="Times New Roman" w:hint="eastAsia"/>
          <w:lang w:eastAsia="ko-KR"/>
        </w:rPr>
        <w:t xml:space="preserve"> Meanwhile </w:t>
      </w:r>
      <w:r w:rsidR="00F17FF6">
        <w:rPr>
          <w:rFonts w:ascii="Times New Roman" w:eastAsiaTheme="minorEastAsia" w:hAnsi="Times New Roman" w:hint="eastAsia"/>
          <w:lang w:eastAsia="ko-KR"/>
        </w:rPr>
        <w:t xml:space="preserve">for connected mode UE, </w:t>
      </w:r>
      <w:r w:rsidR="00400CC3">
        <w:rPr>
          <w:rFonts w:ascii="Times New Roman" w:eastAsiaTheme="minorEastAsia" w:hAnsi="Times New Roman" w:hint="eastAsia"/>
          <w:lang w:eastAsia="ko-KR"/>
        </w:rPr>
        <w:t>a</w:t>
      </w:r>
      <w:r w:rsidR="00612E1B">
        <w:rPr>
          <w:rFonts w:ascii="Times New Roman" w:eastAsiaTheme="minorEastAsia" w:hAnsi="Times New Roman" w:hint="eastAsia"/>
          <w:lang w:eastAsia="ko-KR"/>
        </w:rPr>
        <w:t>s identified in RAN1</w:t>
      </w:r>
      <w:r w:rsidR="00D56D26">
        <w:rPr>
          <w:rFonts w:ascii="Times New Roman" w:eastAsiaTheme="minorEastAsia" w:hAnsi="Times New Roman" w:hint="eastAsia"/>
          <w:lang w:eastAsia="ko-KR"/>
        </w:rPr>
        <w:t>#85~#86bis</w:t>
      </w:r>
      <w:r w:rsidR="00612E1B">
        <w:rPr>
          <w:rFonts w:ascii="Times New Roman" w:eastAsiaTheme="minorEastAsia" w:hAnsi="Times New Roman" w:hint="eastAsia"/>
          <w:lang w:eastAsia="ko-KR"/>
        </w:rPr>
        <w:t xml:space="preserve">, </w:t>
      </w:r>
      <w:r w:rsidR="00E512DE">
        <w:rPr>
          <w:rFonts w:ascii="Times New Roman" w:eastAsiaTheme="minorEastAsia" w:hAnsi="Times New Roman" w:hint="eastAsia"/>
          <w:lang w:eastAsia="ko-KR"/>
        </w:rPr>
        <w:t xml:space="preserve">monitoring full BW has a significant impact to UE power consumption. </w:t>
      </w:r>
      <w:r w:rsidR="00A90166">
        <w:rPr>
          <w:rFonts w:ascii="Times New Roman" w:eastAsiaTheme="minorEastAsia" w:hAnsi="Times New Roman" w:hint="eastAsia"/>
          <w:lang w:eastAsia="ko-KR"/>
        </w:rPr>
        <w:t>Thus,</w:t>
      </w:r>
      <w:r w:rsidR="00E512DE">
        <w:rPr>
          <w:rFonts w:ascii="Times New Roman" w:eastAsiaTheme="minorEastAsia" w:hAnsi="Times New Roman" w:hint="eastAsia"/>
          <w:lang w:eastAsia="ko-KR"/>
        </w:rPr>
        <w:t xml:space="preserve"> </w:t>
      </w:r>
      <w:r w:rsidR="00A90166">
        <w:rPr>
          <w:rFonts w:ascii="Times New Roman" w:eastAsiaTheme="minorEastAsia" w:hAnsi="Times New Roman" w:hint="eastAsia"/>
          <w:lang w:eastAsia="ko-KR"/>
        </w:rPr>
        <w:t>c</w:t>
      </w:r>
      <w:r w:rsidR="00E54996">
        <w:rPr>
          <w:rFonts w:ascii="Times New Roman" w:eastAsiaTheme="minorEastAsia" w:hAnsi="Times New Roman" w:hint="eastAsia"/>
          <w:lang w:eastAsia="ko-KR"/>
        </w:rPr>
        <w:t xml:space="preserve">ontrol subband </w:t>
      </w:r>
      <w:r w:rsidR="00324D6A">
        <w:rPr>
          <w:rFonts w:ascii="Times New Roman" w:eastAsiaTheme="minorEastAsia" w:hAnsi="Times New Roman" w:hint="eastAsia"/>
          <w:lang w:eastAsia="ko-KR"/>
        </w:rPr>
        <w:t xml:space="preserve">for monitoring DL control information </w:t>
      </w:r>
      <w:r w:rsidR="00E54996">
        <w:rPr>
          <w:rFonts w:ascii="Times New Roman" w:eastAsiaTheme="minorEastAsia" w:hAnsi="Times New Roman" w:hint="eastAsia"/>
          <w:lang w:eastAsia="ko-KR"/>
        </w:rPr>
        <w:t>wa</w:t>
      </w:r>
      <w:r w:rsidR="00CB169D">
        <w:rPr>
          <w:rFonts w:ascii="Times New Roman" w:eastAsiaTheme="minorEastAsia" w:hAnsi="Times New Roman" w:hint="eastAsia"/>
          <w:lang w:eastAsia="ko-KR"/>
        </w:rPr>
        <w:t>s agreed</w:t>
      </w:r>
      <w:r w:rsidR="00CD67C2">
        <w:rPr>
          <w:rFonts w:ascii="Times New Roman" w:eastAsiaTheme="minorEastAsia" w:hAnsi="Times New Roman" w:hint="eastAsia"/>
          <w:lang w:eastAsia="ko-KR"/>
        </w:rPr>
        <w:t xml:space="preserve"> in RAN1#86bis</w:t>
      </w:r>
      <w:r w:rsidR="00FC5788">
        <w:rPr>
          <w:rFonts w:ascii="Times New Roman" w:eastAsiaTheme="minorEastAsia" w:hAnsi="Times New Roman" w:hint="eastAsia"/>
          <w:lang w:eastAsia="ko-KR"/>
        </w:rPr>
        <w:t xml:space="preserve"> to compensate UE power consumption.</w:t>
      </w:r>
      <w:r w:rsidR="00BF5BFE">
        <w:rPr>
          <w:rFonts w:ascii="Times New Roman" w:eastAsiaTheme="minorEastAsia" w:hAnsi="Times New Roman" w:hint="eastAsia"/>
          <w:lang w:eastAsia="ko-KR"/>
        </w:rPr>
        <w:t xml:space="preserve"> The size of control subband is smaller than or equal to the carrier bandwidth. </w:t>
      </w:r>
      <w:r w:rsidR="004B025A">
        <w:rPr>
          <w:rFonts w:ascii="Times New Roman" w:eastAsiaTheme="minorEastAsia" w:hAnsi="Times New Roman" w:hint="eastAsia"/>
          <w:lang w:eastAsia="ko-KR"/>
        </w:rPr>
        <w:t>Even though d</w:t>
      </w:r>
      <w:r w:rsidR="00BF5BFE">
        <w:rPr>
          <w:rFonts w:ascii="Times New Roman" w:eastAsiaTheme="minorEastAsia" w:hAnsi="Times New Roman" w:hint="eastAsia"/>
          <w:lang w:eastAsia="ko-KR"/>
        </w:rPr>
        <w:t>etails of control subband are</w:t>
      </w:r>
      <w:r w:rsidR="00FB2207">
        <w:rPr>
          <w:rFonts w:ascii="Times New Roman" w:eastAsiaTheme="minorEastAsia" w:hAnsi="Times New Roman" w:hint="eastAsia"/>
          <w:lang w:eastAsia="ko-KR"/>
        </w:rPr>
        <w:t xml:space="preserve"> not decided yet</w:t>
      </w:r>
      <w:r w:rsidR="004B025A">
        <w:rPr>
          <w:rFonts w:ascii="Times New Roman" w:eastAsiaTheme="minorEastAsia" w:hAnsi="Times New Roman" w:hint="eastAsia"/>
          <w:lang w:eastAsia="ko-KR"/>
        </w:rPr>
        <w:t>, the companion contribution</w:t>
      </w:r>
      <w:r w:rsidR="0033703F">
        <w:rPr>
          <w:rFonts w:ascii="Times New Roman" w:eastAsiaTheme="minorEastAsia" w:hAnsi="Times New Roman" w:hint="eastAsia"/>
          <w:lang w:eastAsia="ko-KR"/>
        </w:rPr>
        <w:t xml:space="preserve"> [</w:t>
      </w:r>
      <w:r w:rsidR="00A23402">
        <w:rPr>
          <w:rFonts w:ascii="Times New Roman" w:eastAsiaTheme="minorEastAsia" w:hAnsi="Times New Roman" w:hint="eastAsia"/>
          <w:lang w:eastAsia="ko-KR"/>
        </w:rPr>
        <w:t>3</w:t>
      </w:r>
      <w:r w:rsidR="0033703F">
        <w:rPr>
          <w:rFonts w:ascii="Times New Roman" w:eastAsiaTheme="minorEastAsia" w:hAnsi="Times New Roman" w:hint="eastAsia"/>
          <w:lang w:eastAsia="ko-KR"/>
        </w:rPr>
        <w:t>]</w:t>
      </w:r>
      <w:r w:rsidR="004B025A">
        <w:rPr>
          <w:rFonts w:ascii="Times New Roman" w:eastAsiaTheme="minorEastAsia" w:hAnsi="Times New Roman" w:hint="eastAsia"/>
          <w:lang w:eastAsia="ko-KR"/>
        </w:rPr>
        <w:t xml:space="preserve"> can be referred for more understanding</w:t>
      </w:r>
      <w:r w:rsidR="0033703F">
        <w:rPr>
          <w:rFonts w:ascii="Times New Roman" w:eastAsiaTheme="minorEastAsia" w:hAnsi="Times New Roman" w:hint="eastAsia"/>
          <w:lang w:eastAsia="ko-KR"/>
        </w:rPr>
        <w:t xml:space="preserve"> about the issue on restricted monitoring BW at UE</w:t>
      </w:r>
      <w:r w:rsidR="004B025A">
        <w:rPr>
          <w:rFonts w:ascii="Times New Roman" w:eastAsiaTheme="minorEastAsia" w:hAnsi="Times New Roman" w:hint="eastAsia"/>
          <w:lang w:eastAsia="ko-KR"/>
        </w:rPr>
        <w:t xml:space="preserve">. </w:t>
      </w:r>
    </w:p>
    <w:p w14:paraId="15768932" w14:textId="77777777" w:rsidR="00CD5C11" w:rsidRPr="00E46C93" w:rsidRDefault="00CD5C11" w:rsidP="00CD5C11">
      <w:pPr>
        <w:jc w:val="both"/>
        <w:rPr>
          <w:rFonts w:ascii="Arial" w:eastAsiaTheme="minorEastAsia" w:hAnsi="Arial" w:cs="Arial"/>
          <w:b/>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86347E">
        <w:rPr>
          <w:rFonts w:ascii="Arial" w:hAnsi="Arial" w:cs="Arial"/>
        </w:rPr>
        <w:t xml:space="preserve"> </w:t>
      </w:r>
      <w:r w:rsidR="00266D10">
        <w:rPr>
          <w:rFonts w:ascii="Arial" w:eastAsiaTheme="minorEastAsia" w:hAnsi="Arial" w:cs="Arial" w:hint="eastAsia"/>
          <w:lang w:eastAsia="ko-KR"/>
        </w:rPr>
        <w:t>Mo</w:t>
      </w:r>
      <w:r w:rsidR="00D633BD">
        <w:rPr>
          <w:rFonts w:ascii="Arial" w:eastAsiaTheme="minorEastAsia" w:hAnsi="Arial" w:cs="Arial" w:hint="eastAsia"/>
          <w:lang w:eastAsia="ko-KR"/>
        </w:rPr>
        <w:t>nitor</w:t>
      </w:r>
      <w:r w:rsidR="00266D10">
        <w:rPr>
          <w:rFonts w:ascii="Arial" w:eastAsiaTheme="minorEastAsia" w:hAnsi="Arial" w:cs="Arial" w:hint="eastAsia"/>
          <w:lang w:eastAsia="ko-KR"/>
        </w:rPr>
        <w:t>ing</w:t>
      </w:r>
      <w:r w:rsidR="00D633BD">
        <w:rPr>
          <w:rFonts w:ascii="Arial" w:eastAsiaTheme="minorEastAsia" w:hAnsi="Arial" w:cs="Arial" w:hint="eastAsia"/>
          <w:lang w:eastAsia="ko-KR"/>
        </w:rPr>
        <w:t xml:space="preserve"> DL signal</w:t>
      </w:r>
      <w:r w:rsidR="00C71EB2">
        <w:rPr>
          <w:rFonts w:ascii="Arial" w:eastAsiaTheme="minorEastAsia" w:hAnsi="Arial" w:cs="Arial" w:hint="eastAsia"/>
          <w:lang w:eastAsia="ko-KR"/>
        </w:rPr>
        <w:t xml:space="preserve"> at UE</w:t>
      </w:r>
      <w:r w:rsidR="00D633BD">
        <w:rPr>
          <w:rFonts w:ascii="Arial" w:eastAsiaTheme="minorEastAsia" w:hAnsi="Arial" w:cs="Arial" w:hint="eastAsia"/>
          <w:lang w:eastAsia="ko-KR"/>
        </w:rPr>
        <w:t xml:space="preserve"> may be restricted</w:t>
      </w:r>
      <w:r w:rsidR="00572092">
        <w:rPr>
          <w:rFonts w:ascii="Arial" w:eastAsiaTheme="minorEastAsia" w:hAnsi="Arial" w:cs="Arial" w:hint="eastAsia"/>
          <w:lang w:eastAsia="ko-KR"/>
        </w:rPr>
        <w:t xml:space="preserve"> in frequency</w:t>
      </w:r>
      <w:r w:rsidR="00D633BD">
        <w:rPr>
          <w:rFonts w:ascii="Arial" w:eastAsiaTheme="minorEastAsia" w:hAnsi="Arial" w:cs="Arial" w:hint="eastAsia"/>
          <w:lang w:eastAsia="ko-KR"/>
        </w:rPr>
        <w:t xml:space="preserve"> to compensate higher power consumption </w:t>
      </w:r>
      <w:r w:rsidR="008C0D06">
        <w:rPr>
          <w:rFonts w:ascii="Arial" w:eastAsiaTheme="minorEastAsia" w:hAnsi="Arial" w:cs="Arial" w:hint="eastAsia"/>
          <w:lang w:eastAsia="ko-KR"/>
        </w:rPr>
        <w:t xml:space="preserve">for operations </w:t>
      </w:r>
      <w:r w:rsidR="00D633BD">
        <w:rPr>
          <w:rFonts w:ascii="Arial" w:eastAsiaTheme="minorEastAsia" w:hAnsi="Arial" w:cs="Arial" w:hint="eastAsia"/>
          <w:lang w:eastAsia="ko-KR"/>
        </w:rPr>
        <w:t>in wider bandwidth</w:t>
      </w:r>
      <w:r w:rsidRPr="00E46C93">
        <w:rPr>
          <w:rFonts w:ascii="Arial" w:eastAsiaTheme="minorEastAsia" w:hAnsi="Arial" w:cs="Arial" w:hint="eastAsia"/>
          <w:lang w:eastAsia="ko-KR"/>
        </w:rPr>
        <w:t>.</w:t>
      </w:r>
    </w:p>
    <w:p w14:paraId="7F79FDAE" w14:textId="77777777" w:rsidR="00776BF7" w:rsidRPr="00472F55" w:rsidRDefault="00776BF7" w:rsidP="00776BF7">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BW adaptation at UE</w:t>
      </w:r>
    </w:p>
    <w:p w14:paraId="0605F719" w14:textId="77777777" w:rsidR="00776BF7" w:rsidRDefault="00C5329F" w:rsidP="00776BF7">
      <w:pPr>
        <w:pStyle w:val="B1"/>
        <w:ind w:left="0" w:firstLine="0"/>
        <w:jc w:val="both"/>
        <w:rPr>
          <w:rFonts w:ascii="Times New Roman" w:eastAsia="맑은 고딕" w:hAnsi="Times New Roman"/>
          <w:b/>
          <w:u w:val="single"/>
          <w:lang w:eastAsia="ko-KR"/>
        </w:rPr>
      </w:pPr>
      <w:r>
        <w:rPr>
          <w:rFonts w:ascii="Times New Roman" w:eastAsiaTheme="minorEastAsia" w:hAnsi="Times New Roman" w:hint="eastAsia"/>
          <w:lang w:eastAsia="ko-KR"/>
        </w:rPr>
        <w:t xml:space="preserve">In RAN1#86bis, issues on BW adaptation was discussed and agreed on a </w:t>
      </w:r>
      <w:r w:rsidR="00E700F0">
        <w:rPr>
          <w:rFonts w:ascii="Times New Roman" w:eastAsiaTheme="minorEastAsia" w:hAnsi="Times New Roman" w:hint="eastAsia"/>
          <w:lang w:eastAsia="ko-KR"/>
        </w:rPr>
        <w:t>design consideration</w:t>
      </w:r>
      <w:r>
        <w:rPr>
          <w:rFonts w:ascii="Times New Roman" w:eastAsiaTheme="minorEastAsia" w:hAnsi="Times New Roman" w:hint="eastAsia"/>
          <w:lang w:eastAsia="ko-KR"/>
        </w:rPr>
        <w:t xml:space="preserve"> to handle the latency for transition from narrow to wide BW.</w:t>
      </w:r>
      <w:r w:rsidR="0067418F">
        <w:rPr>
          <w:rFonts w:ascii="Times New Roman" w:eastAsiaTheme="minorEastAsia" w:hAnsi="Times New Roman" w:hint="eastAsia"/>
          <w:lang w:eastAsia="ko-KR"/>
        </w:rPr>
        <w:t xml:space="preserve"> Since buffering for full BW is not available before retuning RF, </w:t>
      </w:r>
      <w:r w:rsidR="00383555">
        <w:rPr>
          <w:rFonts w:ascii="Times New Roman" w:eastAsiaTheme="minorEastAsia" w:hAnsi="Times New Roman" w:hint="eastAsia"/>
          <w:lang w:eastAsia="ko-KR"/>
        </w:rPr>
        <w:t>dynamic change of monitoring BW is limited</w:t>
      </w:r>
      <w:r w:rsidR="00F1182F">
        <w:rPr>
          <w:rFonts w:ascii="Times New Roman" w:eastAsiaTheme="minorEastAsia" w:hAnsi="Times New Roman" w:hint="eastAsia"/>
          <w:lang w:eastAsia="ko-KR"/>
        </w:rPr>
        <w:t xml:space="preserve"> due to</w:t>
      </w:r>
      <w:r w:rsidR="00383555">
        <w:rPr>
          <w:rFonts w:ascii="Times New Roman" w:eastAsiaTheme="minorEastAsia" w:hAnsi="Times New Roman" w:hint="eastAsia"/>
          <w:lang w:eastAsia="ko-KR"/>
        </w:rPr>
        <w:t xml:space="preserve"> the latency value.</w:t>
      </w:r>
      <w:r w:rsidR="00F1182F">
        <w:rPr>
          <w:rFonts w:ascii="Times New Roman" w:eastAsiaTheme="minorEastAsia" w:hAnsi="Times New Roman" w:hint="eastAsia"/>
          <w:lang w:eastAsia="ko-KR"/>
        </w:rPr>
        <w:t xml:space="preserve"> </w:t>
      </w:r>
      <w:r w:rsidR="00FD7005">
        <w:rPr>
          <w:rFonts w:ascii="Times New Roman" w:eastAsiaTheme="minorEastAsia" w:hAnsi="Times New Roman" w:hint="eastAsia"/>
          <w:lang w:eastAsia="ko-KR"/>
        </w:rPr>
        <w:t xml:space="preserve">In a case of idle to connected state, the latency does not affect </w:t>
      </w:r>
      <w:r w:rsidR="00FD7005">
        <w:rPr>
          <w:rFonts w:ascii="Times New Roman" w:eastAsiaTheme="minorEastAsia" w:hAnsi="Times New Roman"/>
          <w:lang w:eastAsia="ko-KR"/>
        </w:rPr>
        <w:t>worse</w:t>
      </w:r>
      <w:r w:rsidR="00FD7005">
        <w:rPr>
          <w:rFonts w:ascii="Times New Roman" w:eastAsiaTheme="minorEastAsia" w:hAnsi="Times New Roman" w:hint="eastAsia"/>
          <w:lang w:eastAsia="ko-KR"/>
        </w:rPr>
        <w:t xml:space="preserve">. </w:t>
      </w:r>
      <w:r w:rsidR="0003356F">
        <w:rPr>
          <w:rFonts w:ascii="Times New Roman" w:eastAsiaTheme="minorEastAsia" w:hAnsi="Times New Roman" w:hint="eastAsia"/>
          <w:lang w:eastAsia="ko-KR"/>
        </w:rPr>
        <w:t>However in other cases frequent BW adap</w:t>
      </w:r>
      <w:r w:rsidR="00210B7F">
        <w:rPr>
          <w:rFonts w:ascii="Times New Roman" w:eastAsiaTheme="minorEastAsia" w:hAnsi="Times New Roman" w:hint="eastAsia"/>
          <w:lang w:eastAsia="ko-KR"/>
        </w:rPr>
        <w:t>ta</w:t>
      </w:r>
      <w:r w:rsidR="0003356F">
        <w:rPr>
          <w:rFonts w:ascii="Times New Roman" w:eastAsiaTheme="minorEastAsia" w:hAnsi="Times New Roman" w:hint="eastAsia"/>
          <w:lang w:eastAsia="ko-KR"/>
        </w:rPr>
        <w:t>tion from narrow to wide may incur additional latency or power consumption at UE.</w:t>
      </w:r>
    </w:p>
    <w:p w14:paraId="2DE5295D" w14:textId="089E00F2" w:rsidR="003A35B3" w:rsidRPr="00507843" w:rsidRDefault="003A35B3" w:rsidP="003A35B3">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sidR="00E126D1">
        <w:rPr>
          <w:rFonts w:ascii="Arial" w:eastAsiaTheme="minorEastAsia" w:hAnsi="Arial" w:cs="Arial" w:hint="eastAsia"/>
          <w:lang w:eastAsia="ko-KR"/>
        </w:rPr>
        <w:t>Frequen</w:t>
      </w:r>
      <w:r w:rsidR="00507843">
        <w:rPr>
          <w:rFonts w:ascii="Arial" w:eastAsiaTheme="minorEastAsia" w:hAnsi="Arial" w:cs="Arial" w:hint="eastAsia"/>
          <w:lang w:eastAsia="ko-KR"/>
        </w:rPr>
        <w:t>t</w:t>
      </w:r>
      <w:r w:rsidR="00503334">
        <w:rPr>
          <w:rFonts w:ascii="Arial" w:eastAsiaTheme="minorEastAsia" w:hAnsi="Arial" w:cs="Arial" w:hint="eastAsia"/>
          <w:lang w:eastAsia="ko-KR"/>
        </w:rPr>
        <w:t xml:space="preserve"> BW adaptation may incur additional latency or power consumption for connected mode UE. </w:t>
      </w:r>
    </w:p>
    <w:p w14:paraId="4B709FDD" w14:textId="58E85B06" w:rsidR="005C58A1" w:rsidRDefault="005C58A1" w:rsidP="00997EA5">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In long time scale, time portion for idle state is much longer than that for connected state. </w:t>
      </w:r>
      <w:r w:rsidR="00A8304E">
        <w:rPr>
          <w:rFonts w:ascii="Times New Roman" w:eastAsiaTheme="minorEastAsia" w:hAnsi="Times New Roman" w:hint="eastAsia"/>
          <w:lang w:eastAsia="ko-KR"/>
        </w:rPr>
        <w:t xml:space="preserve">Thus it is beneficial to minimize power consumption for idle mode UE. </w:t>
      </w:r>
      <w:r w:rsidR="005A7D94">
        <w:rPr>
          <w:rFonts w:ascii="Times New Roman" w:eastAsiaTheme="minorEastAsia" w:hAnsi="Times New Roman" w:hint="eastAsia"/>
          <w:lang w:eastAsia="ko-KR"/>
        </w:rPr>
        <w:t>Static BW configuration for initial access</w:t>
      </w:r>
      <w:r w:rsidR="004E21B1">
        <w:rPr>
          <w:rFonts w:ascii="Times New Roman" w:eastAsiaTheme="minorEastAsia" w:hAnsi="Times New Roman" w:hint="eastAsia"/>
          <w:lang w:eastAsia="ko-KR"/>
        </w:rPr>
        <w:t>, paging</w:t>
      </w:r>
      <w:r w:rsidR="005A7D94">
        <w:rPr>
          <w:rFonts w:ascii="Times New Roman" w:eastAsiaTheme="minorEastAsia" w:hAnsi="Times New Roman" w:hint="eastAsia"/>
          <w:lang w:eastAsia="ko-KR"/>
        </w:rPr>
        <w:t xml:space="preserve"> or cell (re)selection will helps minimizing impact from BW adap</w:t>
      </w:r>
      <w:r w:rsidR="005D3C6D">
        <w:rPr>
          <w:rFonts w:ascii="Times New Roman" w:eastAsiaTheme="minorEastAsia" w:hAnsi="Times New Roman" w:hint="eastAsia"/>
          <w:lang w:eastAsia="ko-KR"/>
        </w:rPr>
        <w:t>t</w:t>
      </w:r>
      <w:r w:rsidR="005A7D94">
        <w:rPr>
          <w:rFonts w:ascii="Times New Roman" w:eastAsiaTheme="minorEastAsia" w:hAnsi="Times New Roman" w:hint="eastAsia"/>
          <w:lang w:eastAsia="ko-KR"/>
        </w:rPr>
        <w:t xml:space="preserve">ation. </w:t>
      </w:r>
      <w:r w:rsidR="00B3208B">
        <w:rPr>
          <w:rFonts w:ascii="Times New Roman" w:eastAsiaTheme="minorEastAsia" w:hAnsi="Times New Roman" w:hint="eastAsia"/>
          <w:lang w:eastAsia="ko-KR"/>
        </w:rPr>
        <w:t>Definitely common BW across cells is reasonable for idle mode operation since reconfiguration to idle mode UE is not feasible.</w:t>
      </w:r>
    </w:p>
    <w:p w14:paraId="3AB1BB46" w14:textId="77777777" w:rsidR="00997EA5" w:rsidRDefault="00997EA5" w:rsidP="00997EA5">
      <w:pPr>
        <w:pStyle w:val="B1"/>
        <w:ind w:left="0" w:firstLine="0"/>
        <w:jc w:val="both"/>
        <w:rPr>
          <w:rFonts w:ascii="Times New Roman" w:eastAsiaTheme="minorEastAsia" w:hAnsi="Times New Roman"/>
          <w:color w:val="BFBFBF" w:themeColor="background1" w:themeShade="BF"/>
          <w:lang w:eastAsia="ko-KR"/>
        </w:rPr>
      </w:pPr>
      <w:r w:rsidRPr="00E46C93">
        <w:rPr>
          <w:rFonts w:ascii="Arial" w:eastAsiaTheme="minorEastAsia" w:hAnsi="Arial" w:cs="Arial" w:hint="eastAsia"/>
          <w:b/>
          <w:lang w:eastAsia="ko-KR"/>
        </w:rPr>
        <w:t>Proposal</w:t>
      </w:r>
      <w:r w:rsidRPr="00E46C93">
        <w:rPr>
          <w:rFonts w:ascii="Arial" w:hAnsi="Arial" w:cs="Arial"/>
          <w:b/>
        </w:rPr>
        <w:t xml:space="preserve"> 1: </w:t>
      </w:r>
      <w:r>
        <w:rPr>
          <w:rFonts w:ascii="Arial" w:eastAsiaTheme="minorEastAsia" w:hAnsi="Arial" w:cs="Arial" w:hint="eastAsia"/>
          <w:b/>
          <w:lang w:eastAsia="ko-KR"/>
        </w:rPr>
        <w:t xml:space="preserve">At least for mobility of idle mode UE, common resource in frequency is </w:t>
      </w:r>
      <w:r w:rsidR="005A7D94">
        <w:rPr>
          <w:rFonts w:ascii="Arial" w:eastAsiaTheme="minorEastAsia" w:hAnsi="Arial" w:cs="Arial" w:hint="eastAsia"/>
          <w:b/>
          <w:lang w:eastAsia="ko-KR"/>
        </w:rPr>
        <w:t>stati</w:t>
      </w:r>
      <w:r w:rsidR="000B6F6D">
        <w:rPr>
          <w:rFonts w:ascii="Arial" w:eastAsiaTheme="minorEastAsia" w:hAnsi="Arial" w:cs="Arial" w:hint="eastAsia"/>
          <w:b/>
          <w:lang w:eastAsia="ko-KR"/>
        </w:rPr>
        <w:t xml:space="preserve">cally </w:t>
      </w:r>
      <w:r>
        <w:rPr>
          <w:rFonts w:ascii="Arial" w:eastAsiaTheme="minorEastAsia" w:hAnsi="Arial" w:cs="Arial" w:hint="eastAsia"/>
          <w:b/>
          <w:lang w:eastAsia="ko-KR"/>
        </w:rPr>
        <w:t xml:space="preserve">configured across cells. </w:t>
      </w:r>
    </w:p>
    <w:p w14:paraId="4F6A4C0A" w14:textId="77777777" w:rsidR="00997EA5" w:rsidRPr="00997EA5" w:rsidRDefault="00997EA5" w:rsidP="006C35BE">
      <w:pPr>
        <w:pStyle w:val="B1"/>
        <w:ind w:left="0" w:firstLine="0"/>
        <w:jc w:val="both"/>
        <w:rPr>
          <w:rFonts w:ascii="Times New Roman" w:eastAsiaTheme="minorEastAsia" w:hAnsi="Times New Roman"/>
          <w:color w:val="BFBFBF" w:themeColor="background1" w:themeShade="BF"/>
          <w:lang w:eastAsia="ko-KR"/>
        </w:rPr>
      </w:pPr>
    </w:p>
    <w:p w14:paraId="3BF3ECC8" w14:textId="77777777" w:rsidR="00750676" w:rsidRPr="00E46C93" w:rsidRDefault="00750676" w:rsidP="00750676">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RRM Measurement in Wider BW</w:t>
      </w:r>
    </w:p>
    <w:p w14:paraId="17CF83A2" w14:textId="628B6074" w:rsidR="00FF6D54" w:rsidRDefault="006C443A" w:rsidP="006C35BE">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To achieve optimal performance for handover, monitoring full bandwid</w:t>
      </w:r>
      <w:r w:rsidR="003269B4">
        <w:rPr>
          <w:rFonts w:ascii="Times New Roman" w:eastAsiaTheme="minorEastAsia" w:hAnsi="Times New Roman" w:hint="eastAsia"/>
          <w:lang w:eastAsia="ko-KR"/>
        </w:rPr>
        <w:t xml:space="preserve">th at UE is beneficial to compensate the </w:t>
      </w:r>
      <w:r w:rsidR="00C076D7">
        <w:rPr>
          <w:rFonts w:ascii="Times New Roman" w:eastAsiaTheme="minorEastAsia" w:hAnsi="Times New Roman" w:hint="eastAsia"/>
          <w:lang w:eastAsia="ko-KR"/>
        </w:rPr>
        <w:t xml:space="preserve">radio </w:t>
      </w:r>
      <w:r w:rsidR="003269B4">
        <w:rPr>
          <w:rFonts w:ascii="Times New Roman" w:eastAsiaTheme="minorEastAsia" w:hAnsi="Times New Roman" w:hint="eastAsia"/>
          <w:lang w:eastAsia="ko-KR"/>
        </w:rPr>
        <w:t xml:space="preserve">aspects of frequency selectivity or </w:t>
      </w:r>
      <w:r w:rsidR="00673192">
        <w:rPr>
          <w:rFonts w:ascii="Times New Roman" w:eastAsiaTheme="minorEastAsia" w:hAnsi="Times New Roman" w:hint="eastAsia"/>
          <w:lang w:eastAsia="ko-KR"/>
        </w:rPr>
        <w:t>shadowing. In higher frequency bands, blockage of beamforming transmission is a considerable factor for design</w:t>
      </w:r>
      <w:r w:rsidR="00211B51">
        <w:rPr>
          <w:rFonts w:ascii="Times New Roman" w:eastAsiaTheme="minorEastAsia" w:hAnsi="Times New Roman" w:hint="eastAsia"/>
          <w:lang w:eastAsia="ko-KR"/>
        </w:rPr>
        <w:t xml:space="preserve"> when different beams are configured in different frequency segments</w:t>
      </w:r>
      <w:r w:rsidR="00673192">
        <w:rPr>
          <w:rFonts w:ascii="Times New Roman" w:eastAsiaTheme="minorEastAsia" w:hAnsi="Times New Roman" w:hint="eastAsia"/>
          <w:lang w:eastAsia="ko-KR"/>
        </w:rPr>
        <w:t xml:space="preserve">. </w:t>
      </w:r>
      <w:r w:rsidR="00E26C23">
        <w:rPr>
          <w:rFonts w:ascii="Times New Roman" w:eastAsiaTheme="minorEastAsia" w:hAnsi="Times New Roman" w:hint="eastAsia"/>
          <w:lang w:eastAsia="ko-KR"/>
        </w:rPr>
        <w:lastRenderedPageBreak/>
        <w:t>In unlicensed bands, LBT (Listen-before-talk) failure needs to be considered</w:t>
      </w:r>
      <w:r w:rsidR="0077179A">
        <w:rPr>
          <w:rFonts w:ascii="Times New Roman" w:eastAsiaTheme="minorEastAsia" w:hAnsi="Times New Roman" w:hint="eastAsia"/>
          <w:lang w:eastAsia="ko-KR"/>
        </w:rPr>
        <w:t xml:space="preserve"> as well</w:t>
      </w:r>
      <w:r w:rsidR="00E26C23">
        <w:rPr>
          <w:rFonts w:ascii="Times New Roman" w:eastAsiaTheme="minorEastAsia" w:hAnsi="Times New Roman" w:hint="eastAsia"/>
          <w:lang w:eastAsia="ko-KR"/>
        </w:rPr>
        <w:t>.</w:t>
      </w:r>
      <w:r w:rsidR="005F5315">
        <w:rPr>
          <w:rFonts w:ascii="Times New Roman" w:eastAsiaTheme="minorEastAsia" w:hAnsi="Times New Roman" w:hint="eastAsia"/>
          <w:lang w:eastAsia="ko-KR"/>
        </w:rPr>
        <w:t xml:space="preserve"> </w:t>
      </w:r>
      <w:r w:rsidR="00C26BF0">
        <w:rPr>
          <w:rFonts w:ascii="Times New Roman" w:eastAsiaTheme="minorEastAsia" w:hAnsi="Times New Roman" w:hint="eastAsia"/>
          <w:lang w:eastAsia="ko-KR"/>
        </w:rPr>
        <w:t>In</w:t>
      </w:r>
      <w:r w:rsidR="0082233D">
        <w:rPr>
          <w:rFonts w:ascii="Times New Roman" w:eastAsiaTheme="minorEastAsia" w:hAnsi="Times New Roman" w:hint="eastAsia"/>
          <w:lang w:eastAsia="ko-KR"/>
        </w:rPr>
        <w:t xml:space="preserve"> those senses</w:t>
      </w:r>
      <w:r w:rsidR="005F5315">
        <w:rPr>
          <w:rFonts w:ascii="Times New Roman" w:eastAsiaTheme="minorEastAsia" w:hAnsi="Times New Roman" w:hint="eastAsia"/>
          <w:lang w:eastAsia="ko-KR"/>
        </w:rPr>
        <w:t xml:space="preserve">, monitoring partial </w:t>
      </w:r>
      <w:r w:rsidR="005F5315">
        <w:rPr>
          <w:rFonts w:ascii="Times New Roman" w:eastAsiaTheme="minorEastAsia" w:hAnsi="Times New Roman"/>
          <w:lang w:eastAsia="ko-KR"/>
        </w:rPr>
        <w:t>bandwidth</w:t>
      </w:r>
      <w:r w:rsidR="005F5315">
        <w:rPr>
          <w:rFonts w:ascii="Times New Roman" w:eastAsiaTheme="minorEastAsia" w:hAnsi="Times New Roman" w:hint="eastAsia"/>
          <w:lang w:eastAsia="ko-KR"/>
        </w:rPr>
        <w:t xml:space="preserve"> for RRM measurement is generally not </w:t>
      </w:r>
      <w:r w:rsidR="005F5315">
        <w:rPr>
          <w:rFonts w:ascii="Times New Roman" w:eastAsiaTheme="minorEastAsia" w:hAnsi="Times New Roman"/>
          <w:lang w:eastAsia="ko-KR"/>
        </w:rPr>
        <w:t>preferred</w:t>
      </w:r>
      <w:r w:rsidR="005F5315">
        <w:rPr>
          <w:rFonts w:ascii="Times New Roman" w:eastAsiaTheme="minorEastAsia" w:hAnsi="Times New Roman" w:hint="eastAsia"/>
          <w:lang w:eastAsia="ko-KR"/>
        </w:rPr>
        <w:t>.</w:t>
      </w:r>
    </w:p>
    <w:p w14:paraId="0EF9A290" w14:textId="77777777" w:rsidR="006C443A" w:rsidRDefault="00FF6D54" w:rsidP="006C35BE">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In dense </w:t>
      </w:r>
      <w:r w:rsidR="007F1FEF">
        <w:rPr>
          <w:rFonts w:ascii="Times New Roman" w:eastAsiaTheme="minorEastAsia" w:hAnsi="Times New Roman" w:hint="eastAsia"/>
          <w:lang w:eastAsia="ko-KR"/>
        </w:rPr>
        <w:t xml:space="preserve">small cell </w:t>
      </w:r>
      <w:r>
        <w:rPr>
          <w:rFonts w:ascii="Times New Roman" w:eastAsiaTheme="minorEastAsia" w:hAnsi="Times New Roman" w:hint="eastAsia"/>
          <w:lang w:eastAsia="ko-KR"/>
        </w:rPr>
        <w:t xml:space="preserve">deployments, however </w:t>
      </w:r>
      <w:r w:rsidR="007F49A0">
        <w:rPr>
          <w:rFonts w:ascii="Times New Roman" w:eastAsiaTheme="minorEastAsia" w:hAnsi="Times New Roman" w:hint="eastAsia"/>
          <w:lang w:eastAsia="ko-KR"/>
        </w:rPr>
        <w:t>monitoring full bandwidth is critical for UE</w:t>
      </w:r>
      <w:r w:rsidR="007F49A0">
        <w:rPr>
          <w:rFonts w:ascii="Times New Roman" w:eastAsiaTheme="minorEastAsia" w:hAnsi="Times New Roman"/>
          <w:lang w:eastAsia="ko-KR"/>
        </w:rPr>
        <w:t>’</w:t>
      </w:r>
      <w:r w:rsidR="007F49A0">
        <w:rPr>
          <w:rFonts w:ascii="Times New Roman" w:eastAsiaTheme="minorEastAsia" w:hAnsi="Times New Roman" w:hint="eastAsia"/>
          <w:lang w:eastAsia="ko-KR"/>
        </w:rPr>
        <w:t xml:space="preserve">s battery lifetime. Since </w:t>
      </w:r>
      <w:r>
        <w:rPr>
          <w:rFonts w:ascii="Times New Roman" w:eastAsiaTheme="minorEastAsia" w:hAnsi="Times New Roman" w:hint="eastAsia"/>
          <w:lang w:eastAsia="ko-KR"/>
        </w:rPr>
        <w:t xml:space="preserve">UE needs to monitor signals from </w:t>
      </w:r>
      <w:r>
        <w:rPr>
          <w:rFonts w:ascii="Times New Roman" w:eastAsiaTheme="minorEastAsia" w:hAnsi="Times New Roman"/>
          <w:lang w:eastAsia="ko-KR"/>
        </w:rPr>
        <w:t>neighbouring</w:t>
      </w:r>
      <w:r>
        <w:rPr>
          <w:rFonts w:ascii="Times New Roman" w:eastAsiaTheme="minorEastAsia" w:hAnsi="Times New Roman" w:hint="eastAsia"/>
          <w:lang w:eastAsia="ko-KR"/>
        </w:rPr>
        <w:t xml:space="preserve"> cells</w:t>
      </w:r>
      <w:r w:rsidR="005F5315">
        <w:rPr>
          <w:rFonts w:ascii="Times New Roman" w:eastAsiaTheme="minorEastAsia" w:hAnsi="Times New Roman" w:hint="eastAsia"/>
          <w:lang w:eastAsia="ko-KR"/>
        </w:rPr>
        <w:t xml:space="preserve"> </w:t>
      </w:r>
      <w:r w:rsidR="007F49A0">
        <w:rPr>
          <w:rFonts w:ascii="Times New Roman" w:eastAsiaTheme="minorEastAsia" w:hAnsi="Times New Roman" w:hint="eastAsia"/>
          <w:lang w:eastAsia="ko-KR"/>
        </w:rPr>
        <w:t xml:space="preserve">much frequently, </w:t>
      </w:r>
      <w:r w:rsidR="00A1433A">
        <w:rPr>
          <w:rFonts w:ascii="Times New Roman" w:eastAsiaTheme="minorEastAsia" w:hAnsi="Times New Roman" w:hint="eastAsia"/>
          <w:lang w:eastAsia="ko-KR"/>
        </w:rPr>
        <w:t xml:space="preserve">time portion for RRM measurement may be dominant compared to other operations. Even though control subband is introduced in NR, whole power consumption gain may be limited due to higher power </w:t>
      </w:r>
      <w:r w:rsidR="0094530C">
        <w:rPr>
          <w:rFonts w:ascii="Times New Roman" w:eastAsiaTheme="minorEastAsia" w:hAnsi="Times New Roman" w:hint="eastAsia"/>
          <w:lang w:eastAsia="ko-KR"/>
        </w:rPr>
        <w:t>drain</w:t>
      </w:r>
      <w:r w:rsidR="00A1433A">
        <w:rPr>
          <w:rFonts w:ascii="Times New Roman" w:eastAsiaTheme="minorEastAsia" w:hAnsi="Times New Roman" w:hint="eastAsia"/>
          <w:lang w:eastAsia="ko-KR"/>
        </w:rPr>
        <w:t xml:space="preserve"> for RRM measurement.</w:t>
      </w:r>
    </w:p>
    <w:p w14:paraId="19DE3772" w14:textId="28C05E78" w:rsidR="005B4A0C" w:rsidRDefault="005B4A0C" w:rsidP="005B4A0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If RRM measurement</w:t>
      </w:r>
      <w:r w:rsidR="00C01F31">
        <w:rPr>
          <w:rFonts w:ascii="Arial" w:eastAsiaTheme="minorEastAsia" w:hAnsi="Arial" w:cs="Arial" w:hint="eastAsia"/>
          <w:lang w:eastAsia="ko-KR"/>
        </w:rPr>
        <w:t xml:space="preserve"> for </w:t>
      </w:r>
      <w:r w:rsidR="00C01F31">
        <w:rPr>
          <w:rFonts w:ascii="Arial" w:eastAsiaTheme="minorEastAsia" w:hAnsi="Arial" w:cs="Arial"/>
          <w:lang w:eastAsia="ko-KR"/>
        </w:rPr>
        <w:t>neighbouring</w:t>
      </w:r>
      <w:r w:rsidR="00C01F31">
        <w:rPr>
          <w:rFonts w:ascii="Arial" w:eastAsiaTheme="minorEastAsia" w:hAnsi="Arial" w:cs="Arial" w:hint="eastAsia"/>
          <w:lang w:eastAsia="ko-KR"/>
        </w:rPr>
        <w:t xml:space="preserve"> cell</w:t>
      </w:r>
      <w:r>
        <w:rPr>
          <w:rFonts w:ascii="Arial" w:eastAsiaTheme="minorEastAsia" w:hAnsi="Arial" w:cs="Arial" w:hint="eastAsia"/>
          <w:lang w:eastAsia="ko-KR"/>
        </w:rPr>
        <w:t xml:space="preserve"> is performed in full bandwidth, power saving gain from </w:t>
      </w:r>
      <w:r w:rsidR="008D2D0F">
        <w:rPr>
          <w:rFonts w:ascii="Arial" w:eastAsiaTheme="minorEastAsia" w:hAnsi="Arial" w:cs="Arial" w:hint="eastAsia"/>
          <w:lang w:eastAsia="ko-KR"/>
        </w:rPr>
        <w:t xml:space="preserve">restricted bandwidth for operations in serving cell </w:t>
      </w:r>
      <w:r>
        <w:rPr>
          <w:rFonts w:ascii="Arial" w:eastAsiaTheme="minorEastAsia" w:hAnsi="Arial" w:cs="Arial" w:hint="eastAsia"/>
          <w:lang w:eastAsia="ko-KR"/>
        </w:rPr>
        <w:t xml:space="preserve">may be </w:t>
      </w:r>
      <w:r>
        <w:rPr>
          <w:rFonts w:ascii="Arial" w:eastAsiaTheme="minorEastAsia" w:hAnsi="Arial" w:cs="Arial"/>
          <w:lang w:eastAsia="ko-KR"/>
        </w:rPr>
        <w:t>negligible</w:t>
      </w:r>
      <w:r>
        <w:rPr>
          <w:rFonts w:ascii="Arial" w:eastAsiaTheme="minorEastAsia" w:hAnsi="Arial" w:cs="Arial" w:hint="eastAsia"/>
          <w:lang w:eastAsia="ko-KR"/>
        </w:rPr>
        <w:t xml:space="preserve"> from the system point of view, compared to higher power </w:t>
      </w:r>
      <w:r w:rsidR="00A93C39">
        <w:rPr>
          <w:rFonts w:ascii="Arial" w:eastAsiaTheme="minorEastAsia" w:hAnsi="Arial" w:cs="Arial" w:hint="eastAsia"/>
          <w:lang w:eastAsia="ko-KR"/>
        </w:rPr>
        <w:t>drain</w:t>
      </w:r>
      <w:r>
        <w:rPr>
          <w:rFonts w:ascii="Arial" w:eastAsiaTheme="minorEastAsia" w:hAnsi="Arial" w:cs="Arial" w:hint="eastAsia"/>
          <w:lang w:eastAsia="ko-KR"/>
        </w:rPr>
        <w:t xml:space="preserve"> for RRM measurement.</w:t>
      </w:r>
    </w:p>
    <w:p w14:paraId="7D01CEAD" w14:textId="2E562EE5" w:rsidR="00750676" w:rsidRDefault="00357CC4" w:rsidP="006C35BE">
      <w:pPr>
        <w:pStyle w:val="B1"/>
        <w:ind w:left="0" w:firstLine="0"/>
        <w:jc w:val="both"/>
        <w:rPr>
          <w:rFonts w:ascii="Times New Roman" w:eastAsiaTheme="minorEastAsia" w:hAnsi="Times New Roman"/>
          <w:color w:val="BFBFBF" w:themeColor="background1" w:themeShade="BF"/>
          <w:lang w:eastAsia="ko-KR"/>
        </w:rPr>
      </w:pPr>
      <w:r>
        <w:rPr>
          <w:rFonts w:ascii="Times New Roman" w:eastAsiaTheme="minorEastAsia" w:hAnsi="Times New Roman" w:hint="eastAsia"/>
          <w:lang w:eastAsia="ko-KR"/>
        </w:rPr>
        <w:t xml:space="preserve">If monitoring BW for both control </w:t>
      </w:r>
      <w:r w:rsidR="000133C4">
        <w:rPr>
          <w:rFonts w:ascii="Times New Roman" w:eastAsiaTheme="minorEastAsia" w:hAnsi="Times New Roman" w:hint="eastAsia"/>
          <w:lang w:eastAsia="ko-KR"/>
        </w:rPr>
        <w:t xml:space="preserve">channel in serving cell </w:t>
      </w:r>
      <w:r>
        <w:rPr>
          <w:rFonts w:ascii="Times New Roman" w:eastAsiaTheme="minorEastAsia" w:hAnsi="Times New Roman" w:hint="eastAsia"/>
          <w:lang w:eastAsia="ko-KR"/>
        </w:rPr>
        <w:t>and RRM measurement</w:t>
      </w:r>
      <w:r w:rsidR="000133C4">
        <w:rPr>
          <w:rFonts w:ascii="Times New Roman" w:eastAsiaTheme="minorEastAsia" w:hAnsi="Times New Roman" w:hint="eastAsia"/>
          <w:lang w:eastAsia="ko-KR"/>
        </w:rPr>
        <w:t xml:space="preserve"> for neighbouring cell</w:t>
      </w:r>
      <w:r>
        <w:rPr>
          <w:rFonts w:ascii="Times New Roman" w:eastAsiaTheme="minorEastAsia" w:hAnsi="Times New Roman" w:hint="eastAsia"/>
          <w:lang w:eastAsia="ko-KR"/>
        </w:rPr>
        <w:t xml:space="preserve"> is limited to maintain power consumption gain, the handover </w:t>
      </w:r>
      <w:r>
        <w:rPr>
          <w:rFonts w:ascii="Times New Roman" w:eastAsiaTheme="minorEastAsia" w:hAnsi="Times New Roman"/>
          <w:lang w:eastAsia="ko-KR"/>
        </w:rPr>
        <w:t>performance</w:t>
      </w:r>
      <w:r>
        <w:rPr>
          <w:rFonts w:ascii="Times New Roman" w:eastAsiaTheme="minorEastAsia" w:hAnsi="Times New Roman" w:hint="eastAsia"/>
          <w:lang w:eastAsia="ko-KR"/>
        </w:rPr>
        <w:t xml:space="preserve"> could be degraded</w:t>
      </w:r>
      <w:r w:rsidR="00037811">
        <w:rPr>
          <w:rFonts w:ascii="Times New Roman" w:eastAsiaTheme="minorEastAsia" w:hAnsi="Times New Roman" w:hint="eastAsia"/>
          <w:lang w:eastAsia="ko-KR"/>
        </w:rPr>
        <w:t xml:space="preserve"> as stated here</w:t>
      </w:r>
      <w:r>
        <w:rPr>
          <w:rFonts w:ascii="Times New Roman" w:eastAsiaTheme="minorEastAsia" w:hAnsi="Times New Roman" w:hint="eastAsia"/>
          <w:lang w:eastAsia="ko-KR"/>
        </w:rPr>
        <w:t>.</w:t>
      </w:r>
      <w:r w:rsidR="00037811">
        <w:rPr>
          <w:rFonts w:ascii="Times New Roman" w:eastAsiaTheme="minorEastAsia" w:hAnsi="Times New Roman" w:hint="eastAsia"/>
          <w:lang w:eastAsia="ko-KR"/>
        </w:rPr>
        <w:t xml:space="preserve"> </w:t>
      </w:r>
      <w:r w:rsidR="00B542AC">
        <w:rPr>
          <w:rFonts w:ascii="Times New Roman" w:eastAsiaTheme="minorEastAsia" w:hAnsi="Times New Roman" w:hint="eastAsia"/>
          <w:lang w:eastAsia="ko-KR"/>
        </w:rPr>
        <w:t xml:space="preserve">But difficulty to handle this trade-off issue comes from that </w:t>
      </w:r>
      <w:r w:rsidR="003D6B1A">
        <w:rPr>
          <w:rFonts w:ascii="Times New Roman" w:eastAsiaTheme="minorEastAsia" w:hAnsi="Times New Roman" w:hint="eastAsia"/>
          <w:lang w:eastAsia="ko-KR"/>
        </w:rPr>
        <w:t>serving cell monitoring</w:t>
      </w:r>
      <w:r w:rsidR="00B542AC">
        <w:rPr>
          <w:rFonts w:ascii="Times New Roman" w:eastAsiaTheme="minorEastAsia" w:hAnsi="Times New Roman" w:hint="eastAsia"/>
          <w:lang w:eastAsia="ko-KR"/>
        </w:rPr>
        <w:t xml:space="preserve"> and RRM measurement is managed by different layers. </w:t>
      </w:r>
      <w:r w:rsidR="00ED3CF5">
        <w:rPr>
          <w:rFonts w:ascii="Times New Roman" w:eastAsiaTheme="minorEastAsia" w:hAnsi="Times New Roman" w:hint="eastAsia"/>
          <w:lang w:eastAsia="ko-KR"/>
        </w:rPr>
        <w:t xml:space="preserve">Thus analysis or discussion on impacts to power </w:t>
      </w:r>
      <w:r w:rsidR="0075403A">
        <w:rPr>
          <w:rFonts w:ascii="Times New Roman" w:eastAsiaTheme="minorEastAsia" w:hAnsi="Times New Roman" w:hint="eastAsia"/>
          <w:lang w:eastAsia="ko-KR"/>
        </w:rPr>
        <w:t xml:space="preserve">consumption is </w:t>
      </w:r>
      <w:r w:rsidR="00550E5E">
        <w:rPr>
          <w:rFonts w:ascii="Times New Roman" w:eastAsiaTheme="minorEastAsia" w:hAnsi="Times New Roman" w:hint="eastAsia"/>
          <w:lang w:eastAsia="ko-KR"/>
        </w:rPr>
        <w:t>required</w:t>
      </w:r>
      <w:r w:rsidR="0075403A">
        <w:rPr>
          <w:rFonts w:ascii="Times New Roman" w:eastAsiaTheme="minorEastAsia" w:hAnsi="Times New Roman" w:hint="eastAsia"/>
          <w:lang w:eastAsia="ko-KR"/>
        </w:rPr>
        <w:t xml:space="preserve"> for further study</w:t>
      </w:r>
      <w:r w:rsidR="00ED3CF5">
        <w:rPr>
          <w:rFonts w:ascii="Times New Roman" w:eastAsiaTheme="minorEastAsia" w:hAnsi="Times New Roman" w:hint="eastAsia"/>
          <w:lang w:eastAsia="ko-KR"/>
        </w:rPr>
        <w:t>.</w:t>
      </w:r>
      <w:r w:rsidR="00A217B0">
        <w:rPr>
          <w:rFonts w:ascii="Times New Roman" w:eastAsiaTheme="minorEastAsia" w:hAnsi="Times New Roman" w:hint="eastAsia"/>
          <w:lang w:eastAsia="ko-KR"/>
        </w:rPr>
        <w:t xml:space="preserve"> Based on discussion,</w:t>
      </w:r>
      <w:r w:rsidR="00003315">
        <w:rPr>
          <w:rFonts w:ascii="Times New Roman" w:eastAsiaTheme="minorEastAsia" w:hAnsi="Times New Roman" w:hint="eastAsia"/>
          <w:lang w:eastAsia="ko-KR"/>
        </w:rPr>
        <w:t xml:space="preserve"> whether or not two operations can be handled </w:t>
      </w:r>
      <w:r w:rsidR="00003315">
        <w:rPr>
          <w:rFonts w:ascii="Times New Roman" w:eastAsiaTheme="minorEastAsia" w:hAnsi="Times New Roman"/>
          <w:lang w:eastAsia="ko-KR"/>
        </w:rPr>
        <w:t>separately</w:t>
      </w:r>
      <w:r w:rsidR="00003315">
        <w:rPr>
          <w:rFonts w:ascii="Times New Roman" w:eastAsiaTheme="minorEastAsia" w:hAnsi="Times New Roman" w:hint="eastAsia"/>
          <w:lang w:eastAsia="ko-KR"/>
        </w:rPr>
        <w:t xml:space="preserve"> could be decided.</w:t>
      </w:r>
      <w:r w:rsidR="00A217B0">
        <w:rPr>
          <w:rFonts w:ascii="Times New Roman" w:eastAsiaTheme="minorEastAsia" w:hAnsi="Times New Roman" w:hint="eastAsia"/>
          <w:lang w:eastAsia="ko-KR"/>
        </w:rPr>
        <w:t xml:space="preserve"> </w:t>
      </w:r>
    </w:p>
    <w:p w14:paraId="4962C0E0" w14:textId="0B79D7B5" w:rsidR="0019120E" w:rsidRPr="0019120E" w:rsidRDefault="0019120E" w:rsidP="00F00E8A">
      <w:pPr>
        <w:pStyle w:val="B1"/>
        <w:ind w:left="100" w:hangingChars="50" w:hanging="10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For connected mode UE, </w:t>
      </w:r>
      <w:r w:rsidR="00923DBE" w:rsidRPr="00923DBE">
        <w:rPr>
          <w:rFonts w:ascii="Arial" w:eastAsiaTheme="minorEastAsia" w:hAnsi="Arial" w:cs="Arial"/>
          <w:b/>
          <w:lang w:eastAsia="ko-KR"/>
        </w:rPr>
        <w:t>RAN2 should discuss the implication of bandwidth adaptation toward RRM measurement for connected mode UE</w:t>
      </w:r>
      <w:r w:rsidR="00923DBE">
        <w:rPr>
          <w:rFonts w:ascii="Arial" w:eastAsiaTheme="minorEastAsia" w:hAnsi="Arial" w:cs="Arial" w:hint="eastAsia"/>
          <w:b/>
          <w:lang w:eastAsia="ko-KR"/>
        </w:rPr>
        <w:t xml:space="preserve">, considering restricted </w:t>
      </w:r>
      <w:r w:rsidR="008A3003">
        <w:rPr>
          <w:rFonts w:ascii="Arial" w:eastAsiaTheme="minorEastAsia" w:hAnsi="Arial" w:cs="Arial" w:hint="eastAsia"/>
          <w:b/>
          <w:lang w:eastAsia="ko-KR"/>
        </w:rPr>
        <w:t xml:space="preserve">operating </w:t>
      </w:r>
      <w:r w:rsidR="00923DBE">
        <w:rPr>
          <w:rFonts w:ascii="Arial" w:eastAsiaTheme="minorEastAsia" w:hAnsi="Arial" w:cs="Arial" w:hint="eastAsia"/>
          <w:b/>
          <w:lang w:eastAsia="ko-KR"/>
        </w:rPr>
        <w:t>BW of UE</w:t>
      </w:r>
      <w:r>
        <w:rPr>
          <w:rFonts w:ascii="Arial" w:eastAsiaTheme="minorEastAsia" w:hAnsi="Arial" w:cs="Arial" w:hint="eastAsia"/>
          <w:b/>
          <w:lang w:eastAsia="ko-KR"/>
        </w:rPr>
        <w:t>.</w:t>
      </w:r>
    </w:p>
    <w:p w14:paraId="30A53F33" w14:textId="77777777" w:rsidR="0020692A" w:rsidRPr="00E46C93" w:rsidRDefault="0020692A" w:rsidP="00D5711B">
      <w:pPr>
        <w:jc w:val="both"/>
        <w:rPr>
          <w:rFonts w:ascii="Arial" w:eastAsia="맑은 고딕" w:hAnsi="Arial" w:cs="Arial"/>
          <w:color w:val="000000" w:themeColor="text1"/>
          <w:lang w:eastAsia="ko-KR"/>
        </w:rPr>
      </w:pPr>
    </w:p>
    <w:p w14:paraId="4E764C16" w14:textId="77777777" w:rsidR="00DA3498" w:rsidRPr="00E46C93" w:rsidRDefault="00605834" w:rsidP="00D62D08">
      <w:pPr>
        <w:keepNext/>
        <w:keepLines/>
        <w:pBdr>
          <w:top w:val="single" w:sz="12" w:space="3" w:color="auto"/>
        </w:pBdr>
        <w:spacing w:before="240"/>
        <w:ind w:left="432" w:hanging="432"/>
        <w:outlineLvl w:val="0"/>
        <w:rPr>
          <w:rFonts w:ascii="Arial" w:hAnsi="Arial" w:cs="Arial"/>
          <w:sz w:val="32"/>
          <w:szCs w:val="32"/>
          <w:lang w:val="en-US"/>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2B51C98D" w14:textId="77777777" w:rsidR="00623E75" w:rsidRPr="00E46C93" w:rsidRDefault="00AB00EE" w:rsidP="00D62D08">
      <w:pPr>
        <w:pStyle w:val="a8"/>
        <w:overflowPunct/>
        <w:autoSpaceDE/>
        <w:autoSpaceDN/>
        <w:adjustRightInd/>
        <w:spacing w:after="120"/>
        <w:ind w:left="0"/>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7BADECBA" w14:textId="77777777" w:rsidR="00AB00EE" w:rsidRPr="00E46C93" w:rsidRDefault="00AB00EE" w:rsidP="00D62D08">
      <w:pPr>
        <w:pStyle w:val="a8"/>
        <w:overflowPunct/>
        <w:autoSpaceDE/>
        <w:autoSpaceDN/>
        <w:adjustRightInd/>
        <w:spacing w:after="120"/>
        <w:ind w:left="0"/>
        <w:textAlignment w:val="auto"/>
        <w:rPr>
          <w:rFonts w:eastAsia="맑은 고딕"/>
          <w:lang w:eastAsia="ko-KR"/>
        </w:rPr>
      </w:pPr>
    </w:p>
    <w:p w14:paraId="5A5F98D9" w14:textId="77777777" w:rsidR="00C80E01" w:rsidRPr="00E46C93" w:rsidRDefault="00C80E01" w:rsidP="00C80E01">
      <w:pPr>
        <w:jc w:val="both"/>
        <w:rPr>
          <w:rFonts w:ascii="Arial" w:eastAsiaTheme="minorEastAsia" w:hAnsi="Arial" w:cs="Arial"/>
          <w:b/>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86347E">
        <w:rPr>
          <w:rFonts w:ascii="Arial" w:hAnsi="Arial" w:cs="Arial"/>
        </w:rPr>
        <w:t xml:space="preserve"> </w:t>
      </w:r>
      <w:r>
        <w:rPr>
          <w:rFonts w:ascii="Arial" w:eastAsiaTheme="minorEastAsia" w:hAnsi="Arial" w:cs="Arial" w:hint="eastAsia"/>
          <w:lang w:eastAsia="ko-KR"/>
        </w:rPr>
        <w:t>Monitoring DL signal at UE may be restricted in frequency to compensate higher power consumption for operations in wider bandwidth</w:t>
      </w:r>
      <w:r w:rsidRPr="00E46C93">
        <w:rPr>
          <w:rFonts w:ascii="Arial" w:eastAsiaTheme="minorEastAsia" w:hAnsi="Arial" w:cs="Arial" w:hint="eastAsia"/>
          <w:lang w:eastAsia="ko-KR"/>
        </w:rPr>
        <w:t>.</w:t>
      </w:r>
    </w:p>
    <w:p w14:paraId="4B761F01" w14:textId="77777777" w:rsidR="00A9356B" w:rsidRPr="00507843" w:rsidRDefault="00A9356B" w:rsidP="00A9356B">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Frequent BW adaptation may incur additional latency or power consumption for connected mode UE. </w:t>
      </w:r>
    </w:p>
    <w:p w14:paraId="5C84C5D0" w14:textId="77777777" w:rsidR="0041124D" w:rsidRDefault="0041124D" w:rsidP="0041124D">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If RRM measurement for </w:t>
      </w:r>
      <w:r>
        <w:rPr>
          <w:rFonts w:ascii="Arial" w:eastAsiaTheme="minorEastAsia" w:hAnsi="Arial" w:cs="Arial"/>
          <w:lang w:eastAsia="ko-KR"/>
        </w:rPr>
        <w:t>neighbouring</w:t>
      </w:r>
      <w:r>
        <w:rPr>
          <w:rFonts w:ascii="Arial" w:eastAsiaTheme="minorEastAsia" w:hAnsi="Arial" w:cs="Arial" w:hint="eastAsia"/>
          <w:lang w:eastAsia="ko-KR"/>
        </w:rPr>
        <w:t xml:space="preserve"> cell is performed in full bandwidth, power saving gain from restricted bandwidth for operations in serving cell may be </w:t>
      </w:r>
      <w:r>
        <w:rPr>
          <w:rFonts w:ascii="Arial" w:eastAsiaTheme="minorEastAsia" w:hAnsi="Arial" w:cs="Arial"/>
          <w:lang w:eastAsia="ko-KR"/>
        </w:rPr>
        <w:t>negligible</w:t>
      </w:r>
      <w:r>
        <w:rPr>
          <w:rFonts w:ascii="Arial" w:eastAsiaTheme="minorEastAsia" w:hAnsi="Arial" w:cs="Arial" w:hint="eastAsia"/>
          <w:lang w:eastAsia="ko-KR"/>
        </w:rPr>
        <w:t xml:space="preserve"> from the system point of view, compared to higher power drain for RRM measurement.</w:t>
      </w:r>
    </w:p>
    <w:p w14:paraId="774FBE8E" w14:textId="77777777" w:rsidR="00F62D87" w:rsidRPr="00C80E01" w:rsidRDefault="00F62D87" w:rsidP="00D62D08">
      <w:pPr>
        <w:pStyle w:val="a8"/>
        <w:overflowPunct/>
        <w:autoSpaceDE/>
        <w:autoSpaceDN/>
        <w:adjustRightInd/>
        <w:spacing w:after="120"/>
        <w:ind w:left="0"/>
        <w:textAlignment w:val="auto"/>
        <w:rPr>
          <w:rFonts w:eastAsia="맑은 고딕"/>
          <w:lang w:eastAsia="ko-KR"/>
        </w:rPr>
      </w:pPr>
    </w:p>
    <w:p w14:paraId="494E55F5" w14:textId="77777777" w:rsidR="00C80E01" w:rsidRDefault="00C80E01" w:rsidP="00C80E01">
      <w:pPr>
        <w:pStyle w:val="B1"/>
        <w:ind w:left="0" w:firstLine="0"/>
        <w:jc w:val="both"/>
        <w:rPr>
          <w:rFonts w:ascii="Times New Roman" w:eastAsiaTheme="minorEastAsia" w:hAnsi="Times New Roman"/>
          <w:color w:val="BFBFBF" w:themeColor="background1" w:themeShade="BF"/>
          <w:lang w:eastAsia="ko-KR"/>
        </w:rPr>
      </w:pPr>
      <w:r w:rsidRPr="00E46C93">
        <w:rPr>
          <w:rFonts w:ascii="Arial" w:eastAsiaTheme="minorEastAsia" w:hAnsi="Arial" w:cs="Arial" w:hint="eastAsia"/>
          <w:b/>
          <w:lang w:eastAsia="ko-KR"/>
        </w:rPr>
        <w:t>Proposal</w:t>
      </w:r>
      <w:r w:rsidRPr="00E46C93">
        <w:rPr>
          <w:rFonts w:ascii="Arial" w:hAnsi="Arial" w:cs="Arial"/>
          <w:b/>
        </w:rPr>
        <w:t xml:space="preserve"> 1: </w:t>
      </w:r>
      <w:r>
        <w:rPr>
          <w:rFonts w:ascii="Arial" w:eastAsiaTheme="minorEastAsia" w:hAnsi="Arial" w:cs="Arial" w:hint="eastAsia"/>
          <w:b/>
          <w:lang w:eastAsia="ko-KR"/>
        </w:rPr>
        <w:t xml:space="preserve">At least for mobility of idle mode UE, common resource in frequency is statically configured across cells. </w:t>
      </w:r>
    </w:p>
    <w:p w14:paraId="28FD9F13" w14:textId="77777777" w:rsidR="00441ED6" w:rsidRPr="0019120E" w:rsidRDefault="00441ED6" w:rsidP="00441ED6">
      <w:pPr>
        <w:pStyle w:val="B1"/>
        <w:ind w:left="100" w:hangingChars="50" w:hanging="10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For connected mode UE, </w:t>
      </w:r>
      <w:r w:rsidRPr="00923DBE">
        <w:rPr>
          <w:rFonts w:ascii="Arial" w:eastAsiaTheme="minorEastAsia" w:hAnsi="Arial" w:cs="Arial"/>
          <w:b/>
          <w:lang w:eastAsia="ko-KR"/>
        </w:rPr>
        <w:t>RAN2 should discuss the implication of bandwidth adaptation toward RRM measurement for connected mode UE</w:t>
      </w:r>
      <w:r>
        <w:rPr>
          <w:rFonts w:ascii="Arial" w:eastAsiaTheme="minorEastAsia" w:hAnsi="Arial" w:cs="Arial" w:hint="eastAsia"/>
          <w:b/>
          <w:lang w:eastAsia="ko-KR"/>
        </w:rPr>
        <w:t>, considering restricted operating BW of UE.</w:t>
      </w:r>
    </w:p>
    <w:p w14:paraId="236ED88F" w14:textId="77777777" w:rsidR="00DA3498" w:rsidRPr="00C80E01" w:rsidRDefault="00DA3498" w:rsidP="00D5711B">
      <w:pPr>
        <w:pStyle w:val="a8"/>
        <w:ind w:left="0"/>
        <w:jc w:val="both"/>
        <w:rPr>
          <w:rFonts w:ascii="Arial" w:hAnsi="Arial" w:cs="Arial"/>
          <w:sz w:val="32"/>
          <w:szCs w:val="32"/>
        </w:rPr>
      </w:pPr>
    </w:p>
    <w:p w14:paraId="6E76B6A5" w14:textId="77777777" w:rsidR="00140DE2" w:rsidRPr="00E46C93" w:rsidRDefault="00140DE2" w:rsidP="00D62D08">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5B49C9D5" w14:textId="77777777" w:rsidR="00F20A82" w:rsidRPr="00E46C93" w:rsidRDefault="00F20A82" w:rsidP="00D5711B">
      <w:pPr>
        <w:jc w:val="both"/>
      </w:pPr>
    </w:p>
    <w:p w14:paraId="38D0CDD1" w14:textId="77777777" w:rsidR="009A33F1" w:rsidRPr="00E46C93" w:rsidRDefault="00A67CFF" w:rsidP="00D5711B">
      <w:pPr>
        <w:ind w:left="518" w:hanging="518"/>
        <w:jc w:val="both"/>
        <w:rPr>
          <w:rFonts w:ascii="Arial" w:hAnsi="Arial" w:cs="Arial"/>
        </w:rPr>
      </w:pPr>
      <w:r w:rsidRPr="00E46C93">
        <w:rPr>
          <w:rFonts w:ascii="Arial" w:hAnsi="Arial" w:cs="Arial"/>
          <w:bCs/>
        </w:rPr>
        <w:t>[1]</w:t>
      </w:r>
      <w:r w:rsidR="009A33F1" w:rsidRPr="00E46C93">
        <w:rPr>
          <w:rFonts w:ascii="Arial" w:hAnsi="Arial" w:cs="Arial"/>
          <w:bCs/>
        </w:rPr>
        <w:t xml:space="preserve"> R2-16</w:t>
      </w:r>
      <w:r w:rsidR="009A33F1" w:rsidRPr="00E46C93">
        <w:rPr>
          <w:rFonts w:ascii="Arial" w:eastAsia="맑은 고딕" w:hAnsi="Arial" w:cs="Arial"/>
          <w:bCs/>
          <w:lang w:eastAsia="ko-KR"/>
        </w:rPr>
        <w:t>0671</w:t>
      </w:r>
      <w:r w:rsidR="00A771D2" w:rsidRPr="00E46C93">
        <w:rPr>
          <w:rFonts w:ascii="Arial" w:eastAsia="맑은 고딕" w:hAnsi="Arial" w:cs="Arial"/>
          <w:bCs/>
          <w:lang w:eastAsia="ko-KR"/>
        </w:rPr>
        <w:t xml:space="preserve">, </w:t>
      </w:r>
      <w:r w:rsidR="009A33F1" w:rsidRPr="00E46C93">
        <w:rPr>
          <w:rFonts w:ascii="Arial" w:eastAsia="맑은 고딕" w:hAnsi="Arial" w:cs="Arial"/>
          <w:bCs/>
          <w:lang w:eastAsia="ko-KR"/>
        </w:rPr>
        <w:t xml:space="preserve">New SID Proposal: </w:t>
      </w:r>
      <w:r w:rsidR="009A33F1" w:rsidRPr="00E46C93">
        <w:rPr>
          <w:rFonts w:ascii="Arial" w:hAnsi="Arial" w:cs="Arial"/>
        </w:rPr>
        <w:t xml:space="preserve">Study on </w:t>
      </w:r>
      <w:r w:rsidR="009A33F1" w:rsidRPr="00E46C93">
        <w:rPr>
          <w:rFonts w:ascii="Arial" w:eastAsia="MS Mincho" w:hAnsi="Arial" w:cs="Arial"/>
          <w:lang w:eastAsia="ja-JP"/>
        </w:rPr>
        <w:t>NR</w:t>
      </w:r>
      <w:r w:rsidR="009A33F1" w:rsidRPr="00E46C93">
        <w:rPr>
          <w:rFonts w:ascii="Arial" w:hAnsi="Arial" w:cs="Arial"/>
        </w:rPr>
        <w:t xml:space="preserve"> New Radio Access Technology</w:t>
      </w:r>
    </w:p>
    <w:p w14:paraId="3D7491CF" w14:textId="77777777" w:rsidR="008D65AA" w:rsidRPr="00E46C93" w:rsidRDefault="00296875" w:rsidP="00D5711B">
      <w:pPr>
        <w:pStyle w:val="2222"/>
        <w:spacing w:after="120" w:line="288" w:lineRule="auto"/>
        <w:ind w:firstLineChars="0" w:firstLine="0"/>
        <w:rPr>
          <w:rFonts w:ascii="Arial" w:hAnsi="Arial" w:cs="Arial"/>
          <w:lang w:eastAsia="ko-KR"/>
        </w:rPr>
      </w:pPr>
      <w:r>
        <w:rPr>
          <w:rFonts w:ascii="Arial" w:hAnsi="Arial" w:cs="Arial"/>
          <w:lang w:eastAsia="ko-KR"/>
        </w:rPr>
        <w:t>[2]</w:t>
      </w:r>
      <w:r w:rsidR="008D65AA" w:rsidRPr="00E46C93">
        <w:rPr>
          <w:rFonts w:ascii="Arial" w:hAnsi="Arial" w:cs="Arial"/>
          <w:lang w:eastAsia="ko-KR"/>
        </w:rPr>
        <w:t xml:space="preserve"> </w:t>
      </w:r>
      <w:r w:rsidR="008D65AA" w:rsidRPr="00E46C93">
        <w:rPr>
          <w:rFonts w:ascii="Arial" w:hAnsi="Arial" w:cs="Arial"/>
        </w:rPr>
        <w:t>3GPP TR 36.889</w:t>
      </w:r>
      <w:r w:rsidR="003A7324" w:rsidRPr="00E46C93">
        <w:rPr>
          <w:rFonts w:ascii="Arial" w:hAnsi="Arial" w:cs="Arial"/>
        </w:rPr>
        <w:t xml:space="preserve"> (2016-03)</w:t>
      </w:r>
    </w:p>
    <w:p w14:paraId="3C0A8598" w14:textId="0E443556" w:rsidR="00827143" w:rsidRDefault="00296875" w:rsidP="00061F63">
      <w:pPr>
        <w:pStyle w:val="2222"/>
        <w:spacing w:after="120" w:line="288" w:lineRule="auto"/>
        <w:ind w:firstLineChars="0" w:firstLine="0"/>
        <w:rPr>
          <w:rFonts w:ascii="Arial" w:hAnsi="Arial" w:cs="Arial"/>
          <w:lang w:eastAsia="ko-KR"/>
        </w:rPr>
      </w:pPr>
      <w:r w:rsidRPr="00B96B30">
        <w:rPr>
          <w:rFonts w:ascii="Arial" w:hAnsi="Arial" w:cs="Arial" w:hint="eastAsia"/>
          <w:lang w:eastAsia="ko-KR"/>
        </w:rPr>
        <w:t>[3]</w:t>
      </w:r>
      <w:r w:rsidR="00DA7B19" w:rsidRPr="00B96B30">
        <w:rPr>
          <w:rFonts w:ascii="Arial" w:hAnsi="Arial" w:cs="Arial" w:hint="eastAsia"/>
          <w:lang w:eastAsia="ko-KR"/>
        </w:rPr>
        <w:t xml:space="preserve"> </w:t>
      </w:r>
      <w:r w:rsidR="00E21AC7" w:rsidRPr="00B96B30">
        <w:rPr>
          <w:rFonts w:ascii="Arial" w:hAnsi="Arial" w:cs="Arial" w:hint="eastAsia"/>
          <w:lang w:eastAsia="ko-KR"/>
        </w:rPr>
        <w:t>R2-16</w:t>
      </w:r>
      <w:r w:rsidR="00E21AC7" w:rsidRPr="00B96B30">
        <w:rPr>
          <w:rFonts w:ascii="Arial" w:hAnsi="Arial" w:cs="Arial"/>
          <w:lang w:eastAsia="ko-KR"/>
        </w:rPr>
        <w:t>8088</w:t>
      </w:r>
      <w:r w:rsidR="00EB52C3" w:rsidRPr="00B96B30">
        <w:rPr>
          <w:rFonts w:ascii="Arial" w:hAnsi="Arial" w:cs="Arial" w:hint="eastAsia"/>
          <w:lang w:eastAsia="ko-KR"/>
        </w:rPr>
        <w:t xml:space="preserve">, </w:t>
      </w:r>
      <w:r w:rsidR="00876DF6" w:rsidRPr="00B96B30">
        <w:rPr>
          <w:rFonts w:ascii="Arial" w:hAnsi="Arial" w:cs="Arial"/>
          <w:lang w:eastAsia="ko-KR"/>
        </w:rPr>
        <w:t>“</w:t>
      </w:r>
      <w:r w:rsidR="00EB52C3" w:rsidRPr="00B96B30">
        <w:rPr>
          <w:rFonts w:ascii="Arial" w:hAnsi="Arial" w:cs="Arial"/>
          <w:lang w:eastAsia="ko-KR"/>
        </w:rPr>
        <w:t>Wider bandwidth support in NR single carrier</w:t>
      </w:r>
      <w:r w:rsidR="00876DF6" w:rsidRPr="00B96B30">
        <w:rPr>
          <w:rFonts w:ascii="Arial" w:hAnsi="Arial" w:cs="Arial"/>
          <w:lang w:eastAsia="ko-KR"/>
        </w:rPr>
        <w:t>”</w:t>
      </w:r>
      <w:r w:rsidR="00EB52C3" w:rsidRPr="00B96B30">
        <w:rPr>
          <w:rFonts w:ascii="Arial" w:hAnsi="Arial" w:cs="Arial" w:hint="eastAsia"/>
          <w:lang w:eastAsia="ko-KR"/>
        </w:rPr>
        <w:t>, Samsung, November 2016</w:t>
      </w:r>
    </w:p>
    <w:p w14:paraId="7AB3F86C" w14:textId="77777777" w:rsidR="00531102" w:rsidRPr="00E478E4" w:rsidRDefault="00531102" w:rsidP="000E0241">
      <w:pPr>
        <w:tabs>
          <w:tab w:val="left" w:pos="1985"/>
        </w:tabs>
        <w:jc w:val="both"/>
        <w:rPr>
          <w:rFonts w:ascii="Arial" w:eastAsiaTheme="minorEastAsia" w:hAnsi="Arial" w:cs="Arial"/>
          <w:lang w:eastAsia="ko-KR"/>
        </w:rPr>
      </w:pPr>
    </w:p>
    <w:sectPr w:rsidR="00531102" w:rsidRPr="00E478E4">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64D670" w15:done="0"/>
  <w15:commentEx w15:paraId="24298483" w15:done="0"/>
  <w15:commentEx w15:paraId="394E6F85" w15:done="0"/>
  <w15:commentEx w15:paraId="60969130" w15:done="0"/>
  <w15:commentEx w15:paraId="4491A6A2" w15:done="0"/>
  <w15:commentEx w15:paraId="2179998A" w15:done="0"/>
  <w15:commentEx w15:paraId="13112E9E" w15:done="0"/>
  <w15:commentEx w15:paraId="54BDCD79" w15:done="0"/>
  <w15:commentEx w15:paraId="73F2DE4E" w15:done="0"/>
  <w15:commentEx w15:paraId="35145D74" w15:done="0"/>
  <w15:commentEx w15:paraId="5CAD918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45E57C" w14:textId="77777777" w:rsidR="007F08D4" w:rsidRDefault="007F08D4" w:rsidP="004A0D75">
      <w:pPr>
        <w:spacing w:after="0"/>
      </w:pPr>
      <w:r>
        <w:separator/>
      </w:r>
    </w:p>
  </w:endnote>
  <w:endnote w:type="continuationSeparator" w:id="0">
    <w:p w14:paraId="41ADE1C9" w14:textId="77777777" w:rsidR="007F08D4" w:rsidRDefault="007F08D4"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846C85" w14:textId="77777777" w:rsidR="007F08D4" w:rsidRDefault="007F08D4" w:rsidP="004A0D75">
      <w:pPr>
        <w:spacing w:after="0"/>
      </w:pPr>
      <w:r>
        <w:separator/>
      </w:r>
    </w:p>
  </w:footnote>
  <w:footnote w:type="continuationSeparator" w:id="0">
    <w:p w14:paraId="646E4C89" w14:textId="77777777" w:rsidR="007F08D4" w:rsidRDefault="007F08D4"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8">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3">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16">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8">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9"/>
  </w:num>
  <w:num w:numId="3">
    <w:abstractNumId w:val="17"/>
  </w:num>
  <w:num w:numId="4">
    <w:abstractNumId w:val="14"/>
  </w:num>
  <w:num w:numId="5">
    <w:abstractNumId w:val="0"/>
  </w:num>
  <w:num w:numId="6">
    <w:abstractNumId w:val="1"/>
  </w:num>
  <w:num w:numId="7">
    <w:abstractNumId w:val="11"/>
  </w:num>
  <w:num w:numId="8">
    <w:abstractNumId w:val="2"/>
  </w:num>
  <w:num w:numId="9">
    <w:abstractNumId w:val="5"/>
  </w:num>
  <w:num w:numId="10">
    <w:abstractNumId w:val="18"/>
  </w:num>
  <w:num w:numId="11">
    <w:abstractNumId w:val="6"/>
  </w:num>
  <w:num w:numId="12">
    <w:abstractNumId w:val="4"/>
  </w:num>
  <w:num w:numId="13">
    <w:abstractNumId w:val="16"/>
  </w:num>
  <w:num w:numId="14">
    <w:abstractNumId w:val="7"/>
  </w:num>
  <w:num w:numId="15">
    <w:abstractNumId w:val="3"/>
  </w:num>
  <w:num w:numId="16">
    <w:abstractNumId w:val="12"/>
  </w:num>
  <w:num w:numId="17">
    <w:abstractNumId w:val="8"/>
  </w:num>
  <w:num w:numId="18">
    <w:abstractNumId w:val="15"/>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147F"/>
    <w:rsid w:val="00002503"/>
    <w:rsid w:val="00003315"/>
    <w:rsid w:val="0000354E"/>
    <w:rsid w:val="00004B5D"/>
    <w:rsid w:val="0000562B"/>
    <w:rsid w:val="0000598B"/>
    <w:rsid w:val="00005DC2"/>
    <w:rsid w:val="00006ADB"/>
    <w:rsid w:val="0000766D"/>
    <w:rsid w:val="000077C4"/>
    <w:rsid w:val="00010AA8"/>
    <w:rsid w:val="00010CE0"/>
    <w:rsid w:val="00010ED6"/>
    <w:rsid w:val="0001107C"/>
    <w:rsid w:val="000111CD"/>
    <w:rsid w:val="00012308"/>
    <w:rsid w:val="00012DD9"/>
    <w:rsid w:val="000133C4"/>
    <w:rsid w:val="00013D16"/>
    <w:rsid w:val="000170E5"/>
    <w:rsid w:val="000179F1"/>
    <w:rsid w:val="00020B9E"/>
    <w:rsid w:val="000211B6"/>
    <w:rsid w:val="0002138C"/>
    <w:rsid w:val="000235D5"/>
    <w:rsid w:val="00024A38"/>
    <w:rsid w:val="00025099"/>
    <w:rsid w:val="00025821"/>
    <w:rsid w:val="000258BC"/>
    <w:rsid w:val="00025A9D"/>
    <w:rsid w:val="00025DC2"/>
    <w:rsid w:val="00026084"/>
    <w:rsid w:val="000260CD"/>
    <w:rsid w:val="00026C46"/>
    <w:rsid w:val="000273FF"/>
    <w:rsid w:val="00030D16"/>
    <w:rsid w:val="000315BD"/>
    <w:rsid w:val="00031CD5"/>
    <w:rsid w:val="000321AB"/>
    <w:rsid w:val="000323DE"/>
    <w:rsid w:val="000334F0"/>
    <w:rsid w:val="0003356F"/>
    <w:rsid w:val="00033C49"/>
    <w:rsid w:val="0003470A"/>
    <w:rsid w:val="0003489C"/>
    <w:rsid w:val="000358C1"/>
    <w:rsid w:val="00037811"/>
    <w:rsid w:val="00037DEF"/>
    <w:rsid w:val="00040395"/>
    <w:rsid w:val="00040972"/>
    <w:rsid w:val="000436D4"/>
    <w:rsid w:val="00043E04"/>
    <w:rsid w:val="000443DF"/>
    <w:rsid w:val="00044C37"/>
    <w:rsid w:val="000452DD"/>
    <w:rsid w:val="00045F32"/>
    <w:rsid w:val="0004640B"/>
    <w:rsid w:val="0005035D"/>
    <w:rsid w:val="00050992"/>
    <w:rsid w:val="00050E82"/>
    <w:rsid w:val="00051837"/>
    <w:rsid w:val="00051A95"/>
    <w:rsid w:val="00054339"/>
    <w:rsid w:val="000549D4"/>
    <w:rsid w:val="00055009"/>
    <w:rsid w:val="0005566E"/>
    <w:rsid w:val="00056D37"/>
    <w:rsid w:val="00057E03"/>
    <w:rsid w:val="00061E33"/>
    <w:rsid w:val="00061F63"/>
    <w:rsid w:val="00062790"/>
    <w:rsid w:val="0006282A"/>
    <w:rsid w:val="00062CCC"/>
    <w:rsid w:val="00063F45"/>
    <w:rsid w:val="00064924"/>
    <w:rsid w:val="00065D70"/>
    <w:rsid w:val="000662B7"/>
    <w:rsid w:val="00066CA5"/>
    <w:rsid w:val="00066E77"/>
    <w:rsid w:val="000674D2"/>
    <w:rsid w:val="00067ED8"/>
    <w:rsid w:val="000714B0"/>
    <w:rsid w:val="000719D3"/>
    <w:rsid w:val="00072575"/>
    <w:rsid w:val="00075679"/>
    <w:rsid w:val="00075DFE"/>
    <w:rsid w:val="000769FD"/>
    <w:rsid w:val="00076CD5"/>
    <w:rsid w:val="000800F7"/>
    <w:rsid w:val="000803EE"/>
    <w:rsid w:val="000808AD"/>
    <w:rsid w:val="00080B33"/>
    <w:rsid w:val="00081D6F"/>
    <w:rsid w:val="00082338"/>
    <w:rsid w:val="00083012"/>
    <w:rsid w:val="0008312D"/>
    <w:rsid w:val="000836F3"/>
    <w:rsid w:val="000841FC"/>
    <w:rsid w:val="00084FE6"/>
    <w:rsid w:val="0008556E"/>
    <w:rsid w:val="00086045"/>
    <w:rsid w:val="00087E29"/>
    <w:rsid w:val="000917C0"/>
    <w:rsid w:val="000948CD"/>
    <w:rsid w:val="0009640B"/>
    <w:rsid w:val="0009772B"/>
    <w:rsid w:val="00097968"/>
    <w:rsid w:val="000A025B"/>
    <w:rsid w:val="000A0A11"/>
    <w:rsid w:val="000A32E9"/>
    <w:rsid w:val="000A5C1D"/>
    <w:rsid w:val="000A670A"/>
    <w:rsid w:val="000A6E76"/>
    <w:rsid w:val="000A6F7B"/>
    <w:rsid w:val="000B009D"/>
    <w:rsid w:val="000B01B7"/>
    <w:rsid w:val="000B0DD2"/>
    <w:rsid w:val="000B2740"/>
    <w:rsid w:val="000B3C3A"/>
    <w:rsid w:val="000B4579"/>
    <w:rsid w:val="000B473A"/>
    <w:rsid w:val="000B4DAB"/>
    <w:rsid w:val="000B5D74"/>
    <w:rsid w:val="000B6C38"/>
    <w:rsid w:val="000B6F6D"/>
    <w:rsid w:val="000B7927"/>
    <w:rsid w:val="000C070B"/>
    <w:rsid w:val="000C0D7D"/>
    <w:rsid w:val="000C0EFD"/>
    <w:rsid w:val="000C147D"/>
    <w:rsid w:val="000C1B7E"/>
    <w:rsid w:val="000C1C90"/>
    <w:rsid w:val="000C201B"/>
    <w:rsid w:val="000C2B34"/>
    <w:rsid w:val="000C347B"/>
    <w:rsid w:val="000C4011"/>
    <w:rsid w:val="000C58A5"/>
    <w:rsid w:val="000C5CEF"/>
    <w:rsid w:val="000C6D4F"/>
    <w:rsid w:val="000C6FA5"/>
    <w:rsid w:val="000D13D2"/>
    <w:rsid w:val="000D1A38"/>
    <w:rsid w:val="000D1CCC"/>
    <w:rsid w:val="000D1D60"/>
    <w:rsid w:val="000D357C"/>
    <w:rsid w:val="000D3650"/>
    <w:rsid w:val="000D4064"/>
    <w:rsid w:val="000D583E"/>
    <w:rsid w:val="000D618B"/>
    <w:rsid w:val="000D637F"/>
    <w:rsid w:val="000D6A6D"/>
    <w:rsid w:val="000D7FEB"/>
    <w:rsid w:val="000E0241"/>
    <w:rsid w:val="000E09C6"/>
    <w:rsid w:val="000E1D10"/>
    <w:rsid w:val="000E2955"/>
    <w:rsid w:val="000E31FC"/>
    <w:rsid w:val="000E4004"/>
    <w:rsid w:val="000E412A"/>
    <w:rsid w:val="000E46D6"/>
    <w:rsid w:val="000E5DBC"/>
    <w:rsid w:val="000E74DF"/>
    <w:rsid w:val="000F12E3"/>
    <w:rsid w:val="000F2361"/>
    <w:rsid w:val="000F26B9"/>
    <w:rsid w:val="000F3987"/>
    <w:rsid w:val="000F47C5"/>
    <w:rsid w:val="000F54BB"/>
    <w:rsid w:val="00100630"/>
    <w:rsid w:val="0010065B"/>
    <w:rsid w:val="00100F46"/>
    <w:rsid w:val="001030E9"/>
    <w:rsid w:val="00105254"/>
    <w:rsid w:val="00106FAA"/>
    <w:rsid w:val="00107FA6"/>
    <w:rsid w:val="001105F1"/>
    <w:rsid w:val="00111A71"/>
    <w:rsid w:val="0011313A"/>
    <w:rsid w:val="00113297"/>
    <w:rsid w:val="001134E6"/>
    <w:rsid w:val="00113AE2"/>
    <w:rsid w:val="001140A5"/>
    <w:rsid w:val="00114A6C"/>
    <w:rsid w:val="001176AC"/>
    <w:rsid w:val="0012009B"/>
    <w:rsid w:val="001238B3"/>
    <w:rsid w:val="00123951"/>
    <w:rsid w:val="00124B92"/>
    <w:rsid w:val="00124C8E"/>
    <w:rsid w:val="00124CDB"/>
    <w:rsid w:val="0012531E"/>
    <w:rsid w:val="0012693B"/>
    <w:rsid w:val="00127717"/>
    <w:rsid w:val="00127E99"/>
    <w:rsid w:val="00130856"/>
    <w:rsid w:val="001320DD"/>
    <w:rsid w:val="00132285"/>
    <w:rsid w:val="00133948"/>
    <w:rsid w:val="001340D6"/>
    <w:rsid w:val="001346EC"/>
    <w:rsid w:val="00136401"/>
    <w:rsid w:val="0013642E"/>
    <w:rsid w:val="00136763"/>
    <w:rsid w:val="00136F9E"/>
    <w:rsid w:val="00140898"/>
    <w:rsid w:val="00140DE2"/>
    <w:rsid w:val="00141192"/>
    <w:rsid w:val="00142909"/>
    <w:rsid w:val="00144C47"/>
    <w:rsid w:val="0014572F"/>
    <w:rsid w:val="0014594A"/>
    <w:rsid w:val="00146514"/>
    <w:rsid w:val="00146734"/>
    <w:rsid w:val="0014786A"/>
    <w:rsid w:val="0015079C"/>
    <w:rsid w:val="001507E1"/>
    <w:rsid w:val="00150A1A"/>
    <w:rsid w:val="00152392"/>
    <w:rsid w:val="0015457F"/>
    <w:rsid w:val="001546F9"/>
    <w:rsid w:val="00155925"/>
    <w:rsid w:val="00156391"/>
    <w:rsid w:val="001573C7"/>
    <w:rsid w:val="001577A3"/>
    <w:rsid w:val="00157885"/>
    <w:rsid w:val="00161120"/>
    <w:rsid w:val="001618FA"/>
    <w:rsid w:val="00161D15"/>
    <w:rsid w:val="0016333D"/>
    <w:rsid w:val="00165CC3"/>
    <w:rsid w:val="00165D59"/>
    <w:rsid w:val="00166BB9"/>
    <w:rsid w:val="00167299"/>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83EBC"/>
    <w:rsid w:val="001851A6"/>
    <w:rsid w:val="00185E55"/>
    <w:rsid w:val="001861C8"/>
    <w:rsid w:val="0018632D"/>
    <w:rsid w:val="0018697A"/>
    <w:rsid w:val="00190900"/>
    <w:rsid w:val="00190CA1"/>
    <w:rsid w:val="0019120E"/>
    <w:rsid w:val="001913D4"/>
    <w:rsid w:val="00191E58"/>
    <w:rsid w:val="001929DA"/>
    <w:rsid w:val="0019352C"/>
    <w:rsid w:val="00193584"/>
    <w:rsid w:val="00193C9B"/>
    <w:rsid w:val="001945F5"/>
    <w:rsid w:val="00194F2A"/>
    <w:rsid w:val="00195CEC"/>
    <w:rsid w:val="00195DC4"/>
    <w:rsid w:val="001A0F74"/>
    <w:rsid w:val="001A1734"/>
    <w:rsid w:val="001A5466"/>
    <w:rsid w:val="001A58DF"/>
    <w:rsid w:val="001A6BF7"/>
    <w:rsid w:val="001A7253"/>
    <w:rsid w:val="001A739D"/>
    <w:rsid w:val="001A7848"/>
    <w:rsid w:val="001A78C8"/>
    <w:rsid w:val="001A7B45"/>
    <w:rsid w:val="001B097E"/>
    <w:rsid w:val="001B0B77"/>
    <w:rsid w:val="001B4084"/>
    <w:rsid w:val="001B478A"/>
    <w:rsid w:val="001B4EF9"/>
    <w:rsid w:val="001B50CB"/>
    <w:rsid w:val="001B538E"/>
    <w:rsid w:val="001B5879"/>
    <w:rsid w:val="001B5925"/>
    <w:rsid w:val="001B640D"/>
    <w:rsid w:val="001B6859"/>
    <w:rsid w:val="001B6EE8"/>
    <w:rsid w:val="001B76EC"/>
    <w:rsid w:val="001C05A6"/>
    <w:rsid w:val="001C0AAA"/>
    <w:rsid w:val="001C1E12"/>
    <w:rsid w:val="001C295C"/>
    <w:rsid w:val="001C384F"/>
    <w:rsid w:val="001C3E55"/>
    <w:rsid w:val="001C4AD2"/>
    <w:rsid w:val="001C4ADE"/>
    <w:rsid w:val="001C4C93"/>
    <w:rsid w:val="001C4DCA"/>
    <w:rsid w:val="001C4F2A"/>
    <w:rsid w:val="001C5D91"/>
    <w:rsid w:val="001C6A43"/>
    <w:rsid w:val="001C6B72"/>
    <w:rsid w:val="001D05E4"/>
    <w:rsid w:val="001D13FC"/>
    <w:rsid w:val="001D17F0"/>
    <w:rsid w:val="001D2325"/>
    <w:rsid w:val="001D28B6"/>
    <w:rsid w:val="001D35CF"/>
    <w:rsid w:val="001D3B4D"/>
    <w:rsid w:val="001D4137"/>
    <w:rsid w:val="001D4CE3"/>
    <w:rsid w:val="001D4D4F"/>
    <w:rsid w:val="001D6F2D"/>
    <w:rsid w:val="001D77D7"/>
    <w:rsid w:val="001D77E1"/>
    <w:rsid w:val="001E104C"/>
    <w:rsid w:val="001E1B7C"/>
    <w:rsid w:val="001E2140"/>
    <w:rsid w:val="001E2892"/>
    <w:rsid w:val="001E2FA8"/>
    <w:rsid w:val="001E3060"/>
    <w:rsid w:val="001E3726"/>
    <w:rsid w:val="001E3B3F"/>
    <w:rsid w:val="001E3B95"/>
    <w:rsid w:val="001E3E44"/>
    <w:rsid w:val="001E67D2"/>
    <w:rsid w:val="001F0A0E"/>
    <w:rsid w:val="001F0A8F"/>
    <w:rsid w:val="001F286B"/>
    <w:rsid w:val="001F2E99"/>
    <w:rsid w:val="001F3DDC"/>
    <w:rsid w:val="001F4246"/>
    <w:rsid w:val="001F444C"/>
    <w:rsid w:val="001F468B"/>
    <w:rsid w:val="001F494F"/>
    <w:rsid w:val="00200D5C"/>
    <w:rsid w:val="00201ABF"/>
    <w:rsid w:val="00201FAE"/>
    <w:rsid w:val="002025FB"/>
    <w:rsid w:val="00202A3F"/>
    <w:rsid w:val="00202E6E"/>
    <w:rsid w:val="00202EE3"/>
    <w:rsid w:val="0020433E"/>
    <w:rsid w:val="00204CB4"/>
    <w:rsid w:val="00205F51"/>
    <w:rsid w:val="002064E1"/>
    <w:rsid w:val="0020692A"/>
    <w:rsid w:val="00206B02"/>
    <w:rsid w:val="00206EE0"/>
    <w:rsid w:val="00206F9A"/>
    <w:rsid w:val="0020766C"/>
    <w:rsid w:val="00210B7F"/>
    <w:rsid w:val="00211087"/>
    <w:rsid w:val="00211B51"/>
    <w:rsid w:val="00212014"/>
    <w:rsid w:val="0021415E"/>
    <w:rsid w:val="0021418E"/>
    <w:rsid w:val="00214477"/>
    <w:rsid w:val="002145F1"/>
    <w:rsid w:val="00214B37"/>
    <w:rsid w:val="00216660"/>
    <w:rsid w:val="00217175"/>
    <w:rsid w:val="002206B1"/>
    <w:rsid w:val="00221426"/>
    <w:rsid w:val="00221EF1"/>
    <w:rsid w:val="0022284F"/>
    <w:rsid w:val="00222A76"/>
    <w:rsid w:val="00224465"/>
    <w:rsid w:val="002262EE"/>
    <w:rsid w:val="00230B78"/>
    <w:rsid w:val="002313C6"/>
    <w:rsid w:val="002328BF"/>
    <w:rsid w:val="002329FB"/>
    <w:rsid w:val="00232FD9"/>
    <w:rsid w:val="00233AEB"/>
    <w:rsid w:val="002345FF"/>
    <w:rsid w:val="002349A3"/>
    <w:rsid w:val="00234B7C"/>
    <w:rsid w:val="00234BA2"/>
    <w:rsid w:val="00234FE8"/>
    <w:rsid w:val="002351F4"/>
    <w:rsid w:val="0023693B"/>
    <w:rsid w:val="002372AD"/>
    <w:rsid w:val="002373B7"/>
    <w:rsid w:val="002379FC"/>
    <w:rsid w:val="00240912"/>
    <w:rsid w:val="0024332D"/>
    <w:rsid w:val="0024532B"/>
    <w:rsid w:val="0024552D"/>
    <w:rsid w:val="00246125"/>
    <w:rsid w:val="00247CE7"/>
    <w:rsid w:val="002502A2"/>
    <w:rsid w:val="00250892"/>
    <w:rsid w:val="00251069"/>
    <w:rsid w:val="002523C4"/>
    <w:rsid w:val="00252CA6"/>
    <w:rsid w:val="002548A9"/>
    <w:rsid w:val="00255039"/>
    <w:rsid w:val="00255325"/>
    <w:rsid w:val="002553BC"/>
    <w:rsid w:val="00257EE4"/>
    <w:rsid w:val="00261B4C"/>
    <w:rsid w:val="00261D1B"/>
    <w:rsid w:val="0026214F"/>
    <w:rsid w:val="0026301C"/>
    <w:rsid w:val="0026376C"/>
    <w:rsid w:val="0026390A"/>
    <w:rsid w:val="00264AC6"/>
    <w:rsid w:val="00265EF5"/>
    <w:rsid w:val="00266D10"/>
    <w:rsid w:val="0027125D"/>
    <w:rsid w:val="00272AB2"/>
    <w:rsid w:val="00274B2C"/>
    <w:rsid w:val="00274EDB"/>
    <w:rsid w:val="002756F6"/>
    <w:rsid w:val="0027573B"/>
    <w:rsid w:val="00275B0C"/>
    <w:rsid w:val="002762C3"/>
    <w:rsid w:val="00277B44"/>
    <w:rsid w:val="002805F3"/>
    <w:rsid w:val="00281690"/>
    <w:rsid w:val="00281F7F"/>
    <w:rsid w:val="00283307"/>
    <w:rsid w:val="00283339"/>
    <w:rsid w:val="0028341A"/>
    <w:rsid w:val="002834E4"/>
    <w:rsid w:val="0028530F"/>
    <w:rsid w:val="00286127"/>
    <w:rsid w:val="00286583"/>
    <w:rsid w:val="00287530"/>
    <w:rsid w:val="00287957"/>
    <w:rsid w:val="00287CA6"/>
    <w:rsid w:val="00290DA3"/>
    <w:rsid w:val="00290F68"/>
    <w:rsid w:val="002917EB"/>
    <w:rsid w:val="00292D3E"/>
    <w:rsid w:val="00292FE6"/>
    <w:rsid w:val="00293F56"/>
    <w:rsid w:val="00294677"/>
    <w:rsid w:val="002949D8"/>
    <w:rsid w:val="00294EED"/>
    <w:rsid w:val="00296875"/>
    <w:rsid w:val="00297619"/>
    <w:rsid w:val="00297B91"/>
    <w:rsid w:val="002A04EC"/>
    <w:rsid w:val="002A052D"/>
    <w:rsid w:val="002A091E"/>
    <w:rsid w:val="002A0F6A"/>
    <w:rsid w:val="002A3DFC"/>
    <w:rsid w:val="002A590F"/>
    <w:rsid w:val="002A665D"/>
    <w:rsid w:val="002A6714"/>
    <w:rsid w:val="002A6A7E"/>
    <w:rsid w:val="002A7326"/>
    <w:rsid w:val="002B0324"/>
    <w:rsid w:val="002B0AB2"/>
    <w:rsid w:val="002B1189"/>
    <w:rsid w:val="002B182E"/>
    <w:rsid w:val="002B2921"/>
    <w:rsid w:val="002B4B75"/>
    <w:rsid w:val="002B5508"/>
    <w:rsid w:val="002B62AA"/>
    <w:rsid w:val="002B6781"/>
    <w:rsid w:val="002B7140"/>
    <w:rsid w:val="002B7906"/>
    <w:rsid w:val="002C1DAD"/>
    <w:rsid w:val="002C237F"/>
    <w:rsid w:val="002C3793"/>
    <w:rsid w:val="002C3BFF"/>
    <w:rsid w:val="002C46E7"/>
    <w:rsid w:val="002C4B7C"/>
    <w:rsid w:val="002C581B"/>
    <w:rsid w:val="002C63AE"/>
    <w:rsid w:val="002C6BD1"/>
    <w:rsid w:val="002C7160"/>
    <w:rsid w:val="002D18C6"/>
    <w:rsid w:val="002D1F58"/>
    <w:rsid w:val="002D256D"/>
    <w:rsid w:val="002D3D78"/>
    <w:rsid w:val="002D444C"/>
    <w:rsid w:val="002D48BD"/>
    <w:rsid w:val="002D4DD0"/>
    <w:rsid w:val="002D4E44"/>
    <w:rsid w:val="002D5552"/>
    <w:rsid w:val="002D5B9C"/>
    <w:rsid w:val="002D5C3B"/>
    <w:rsid w:val="002D60CE"/>
    <w:rsid w:val="002D6A08"/>
    <w:rsid w:val="002D7013"/>
    <w:rsid w:val="002D7262"/>
    <w:rsid w:val="002E0A43"/>
    <w:rsid w:val="002E102D"/>
    <w:rsid w:val="002E1525"/>
    <w:rsid w:val="002E1BEB"/>
    <w:rsid w:val="002E3603"/>
    <w:rsid w:val="002E36A9"/>
    <w:rsid w:val="002E3A70"/>
    <w:rsid w:val="002E458A"/>
    <w:rsid w:val="002E4DC9"/>
    <w:rsid w:val="002E54A5"/>
    <w:rsid w:val="002E6350"/>
    <w:rsid w:val="002E766B"/>
    <w:rsid w:val="002F4700"/>
    <w:rsid w:val="002F67DC"/>
    <w:rsid w:val="00300A73"/>
    <w:rsid w:val="00301555"/>
    <w:rsid w:val="003041EF"/>
    <w:rsid w:val="0030476B"/>
    <w:rsid w:val="00305224"/>
    <w:rsid w:val="003059C3"/>
    <w:rsid w:val="00305F16"/>
    <w:rsid w:val="003061E0"/>
    <w:rsid w:val="00306A28"/>
    <w:rsid w:val="00306FC7"/>
    <w:rsid w:val="00307678"/>
    <w:rsid w:val="00307C7F"/>
    <w:rsid w:val="00310266"/>
    <w:rsid w:val="0031063E"/>
    <w:rsid w:val="00310B97"/>
    <w:rsid w:val="00310F38"/>
    <w:rsid w:val="00312A58"/>
    <w:rsid w:val="00314EA7"/>
    <w:rsid w:val="0031506F"/>
    <w:rsid w:val="003153DA"/>
    <w:rsid w:val="00315EE1"/>
    <w:rsid w:val="0031620A"/>
    <w:rsid w:val="00316AE6"/>
    <w:rsid w:val="00316F47"/>
    <w:rsid w:val="00317E2E"/>
    <w:rsid w:val="00317EAB"/>
    <w:rsid w:val="00317F13"/>
    <w:rsid w:val="00320952"/>
    <w:rsid w:val="00321D51"/>
    <w:rsid w:val="0032201B"/>
    <w:rsid w:val="0032343B"/>
    <w:rsid w:val="00323B6F"/>
    <w:rsid w:val="003242E4"/>
    <w:rsid w:val="00324D6A"/>
    <w:rsid w:val="0032662B"/>
    <w:rsid w:val="003269B4"/>
    <w:rsid w:val="00327EBD"/>
    <w:rsid w:val="003305AB"/>
    <w:rsid w:val="003330F8"/>
    <w:rsid w:val="00333430"/>
    <w:rsid w:val="00333DCE"/>
    <w:rsid w:val="00334481"/>
    <w:rsid w:val="00335A5B"/>
    <w:rsid w:val="00336C70"/>
    <w:rsid w:val="0033703F"/>
    <w:rsid w:val="003376BE"/>
    <w:rsid w:val="00340D99"/>
    <w:rsid w:val="00342533"/>
    <w:rsid w:val="00342CC0"/>
    <w:rsid w:val="003433AB"/>
    <w:rsid w:val="00343D0D"/>
    <w:rsid w:val="00343D14"/>
    <w:rsid w:val="00347A1B"/>
    <w:rsid w:val="00347CC4"/>
    <w:rsid w:val="003500B3"/>
    <w:rsid w:val="00350370"/>
    <w:rsid w:val="003504B4"/>
    <w:rsid w:val="0035120C"/>
    <w:rsid w:val="00351E03"/>
    <w:rsid w:val="0035205B"/>
    <w:rsid w:val="003521B7"/>
    <w:rsid w:val="003547DE"/>
    <w:rsid w:val="00356635"/>
    <w:rsid w:val="00357140"/>
    <w:rsid w:val="0035747A"/>
    <w:rsid w:val="00357CC4"/>
    <w:rsid w:val="00360173"/>
    <w:rsid w:val="0036018B"/>
    <w:rsid w:val="0036065E"/>
    <w:rsid w:val="0036201F"/>
    <w:rsid w:val="00362845"/>
    <w:rsid w:val="0036331D"/>
    <w:rsid w:val="00364E0A"/>
    <w:rsid w:val="00367200"/>
    <w:rsid w:val="00367235"/>
    <w:rsid w:val="00367586"/>
    <w:rsid w:val="003675BF"/>
    <w:rsid w:val="0037038A"/>
    <w:rsid w:val="0037046A"/>
    <w:rsid w:val="00370926"/>
    <w:rsid w:val="003721E5"/>
    <w:rsid w:val="003727F0"/>
    <w:rsid w:val="0037560F"/>
    <w:rsid w:val="00377616"/>
    <w:rsid w:val="0038100D"/>
    <w:rsid w:val="00381316"/>
    <w:rsid w:val="003817FC"/>
    <w:rsid w:val="00381C6D"/>
    <w:rsid w:val="00382ED0"/>
    <w:rsid w:val="00383555"/>
    <w:rsid w:val="00383ACF"/>
    <w:rsid w:val="003843ED"/>
    <w:rsid w:val="00384463"/>
    <w:rsid w:val="00384F58"/>
    <w:rsid w:val="0038528A"/>
    <w:rsid w:val="003859A9"/>
    <w:rsid w:val="003876F7"/>
    <w:rsid w:val="0039083F"/>
    <w:rsid w:val="00391AF6"/>
    <w:rsid w:val="00392DE3"/>
    <w:rsid w:val="00393AC2"/>
    <w:rsid w:val="00394EF9"/>
    <w:rsid w:val="00395063"/>
    <w:rsid w:val="003957B4"/>
    <w:rsid w:val="00396079"/>
    <w:rsid w:val="003962C2"/>
    <w:rsid w:val="00396704"/>
    <w:rsid w:val="0039676C"/>
    <w:rsid w:val="00397007"/>
    <w:rsid w:val="003A15E5"/>
    <w:rsid w:val="003A1ABC"/>
    <w:rsid w:val="003A2442"/>
    <w:rsid w:val="003A3464"/>
    <w:rsid w:val="003A35B3"/>
    <w:rsid w:val="003A4115"/>
    <w:rsid w:val="003A42CA"/>
    <w:rsid w:val="003A476F"/>
    <w:rsid w:val="003A6E07"/>
    <w:rsid w:val="003A7324"/>
    <w:rsid w:val="003A7A0A"/>
    <w:rsid w:val="003A7BD0"/>
    <w:rsid w:val="003B02AE"/>
    <w:rsid w:val="003B0812"/>
    <w:rsid w:val="003B0FF2"/>
    <w:rsid w:val="003B1A76"/>
    <w:rsid w:val="003B1B3C"/>
    <w:rsid w:val="003B242C"/>
    <w:rsid w:val="003B3616"/>
    <w:rsid w:val="003B3D0D"/>
    <w:rsid w:val="003B48DE"/>
    <w:rsid w:val="003B538C"/>
    <w:rsid w:val="003B5ECB"/>
    <w:rsid w:val="003B77A2"/>
    <w:rsid w:val="003C02AC"/>
    <w:rsid w:val="003C09BA"/>
    <w:rsid w:val="003C0CB9"/>
    <w:rsid w:val="003C204D"/>
    <w:rsid w:val="003C3BF8"/>
    <w:rsid w:val="003C3DC8"/>
    <w:rsid w:val="003C3DDE"/>
    <w:rsid w:val="003C4B04"/>
    <w:rsid w:val="003C4F22"/>
    <w:rsid w:val="003C57B3"/>
    <w:rsid w:val="003C6B67"/>
    <w:rsid w:val="003C71AC"/>
    <w:rsid w:val="003D0108"/>
    <w:rsid w:val="003D13BA"/>
    <w:rsid w:val="003D27C5"/>
    <w:rsid w:val="003D27D8"/>
    <w:rsid w:val="003D29DC"/>
    <w:rsid w:val="003D30D3"/>
    <w:rsid w:val="003D474F"/>
    <w:rsid w:val="003D4849"/>
    <w:rsid w:val="003D6AD8"/>
    <w:rsid w:val="003D6B1A"/>
    <w:rsid w:val="003D6B6F"/>
    <w:rsid w:val="003D704C"/>
    <w:rsid w:val="003D7555"/>
    <w:rsid w:val="003E00A2"/>
    <w:rsid w:val="003E106F"/>
    <w:rsid w:val="003E1EDC"/>
    <w:rsid w:val="003E3C5E"/>
    <w:rsid w:val="003E413B"/>
    <w:rsid w:val="003E498E"/>
    <w:rsid w:val="003F0208"/>
    <w:rsid w:val="003F0369"/>
    <w:rsid w:val="003F0BB3"/>
    <w:rsid w:val="003F2D4F"/>
    <w:rsid w:val="003F3AF0"/>
    <w:rsid w:val="003F46C3"/>
    <w:rsid w:val="003F4B70"/>
    <w:rsid w:val="003F65E8"/>
    <w:rsid w:val="003F6651"/>
    <w:rsid w:val="004002E6"/>
    <w:rsid w:val="00400C40"/>
    <w:rsid w:val="00400CC3"/>
    <w:rsid w:val="00402D40"/>
    <w:rsid w:val="00402F2D"/>
    <w:rsid w:val="004035A4"/>
    <w:rsid w:val="00403634"/>
    <w:rsid w:val="00406343"/>
    <w:rsid w:val="00406E92"/>
    <w:rsid w:val="00410BD5"/>
    <w:rsid w:val="0041124D"/>
    <w:rsid w:val="004115A9"/>
    <w:rsid w:val="004119D0"/>
    <w:rsid w:val="00411C67"/>
    <w:rsid w:val="0041283B"/>
    <w:rsid w:val="00412DC8"/>
    <w:rsid w:val="004138F5"/>
    <w:rsid w:val="00414B5F"/>
    <w:rsid w:val="00414E43"/>
    <w:rsid w:val="00415EBC"/>
    <w:rsid w:val="00416898"/>
    <w:rsid w:val="00421537"/>
    <w:rsid w:val="00421A6C"/>
    <w:rsid w:val="004236B3"/>
    <w:rsid w:val="00423753"/>
    <w:rsid w:val="0042468C"/>
    <w:rsid w:val="004246BD"/>
    <w:rsid w:val="004268F7"/>
    <w:rsid w:val="004269AC"/>
    <w:rsid w:val="0043098D"/>
    <w:rsid w:val="0043104B"/>
    <w:rsid w:val="0043263A"/>
    <w:rsid w:val="004334E3"/>
    <w:rsid w:val="00433605"/>
    <w:rsid w:val="004342A2"/>
    <w:rsid w:val="00434C26"/>
    <w:rsid w:val="00435046"/>
    <w:rsid w:val="00435597"/>
    <w:rsid w:val="00435D0D"/>
    <w:rsid w:val="0044042D"/>
    <w:rsid w:val="004409A0"/>
    <w:rsid w:val="00441ED6"/>
    <w:rsid w:val="004424A3"/>
    <w:rsid w:val="00443F7D"/>
    <w:rsid w:val="0044619B"/>
    <w:rsid w:val="00446E70"/>
    <w:rsid w:val="0045065F"/>
    <w:rsid w:val="00450D71"/>
    <w:rsid w:val="0045136B"/>
    <w:rsid w:val="00451C2C"/>
    <w:rsid w:val="00451C53"/>
    <w:rsid w:val="00452177"/>
    <w:rsid w:val="004528F6"/>
    <w:rsid w:val="00452D67"/>
    <w:rsid w:val="00452D91"/>
    <w:rsid w:val="004531CB"/>
    <w:rsid w:val="00453CF3"/>
    <w:rsid w:val="0045415F"/>
    <w:rsid w:val="0045536C"/>
    <w:rsid w:val="004577D2"/>
    <w:rsid w:val="0046080E"/>
    <w:rsid w:val="00461655"/>
    <w:rsid w:val="004625F3"/>
    <w:rsid w:val="00462A57"/>
    <w:rsid w:val="00462F89"/>
    <w:rsid w:val="00465F52"/>
    <w:rsid w:val="004662A8"/>
    <w:rsid w:val="004662E6"/>
    <w:rsid w:val="00466A28"/>
    <w:rsid w:val="00467512"/>
    <w:rsid w:val="004677BB"/>
    <w:rsid w:val="004703E1"/>
    <w:rsid w:val="00471541"/>
    <w:rsid w:val="0047203B"/>
    <w:rsid w:val="004723E7"/>
    <w:rsid w:val="00472807"/>
    <w:rsid w:val="00472F55"/>
    <w:rsid w:val="004736AA"/>
    <w:rsid w:val="00475BC9"/>
    <w:rsid w:val="004765EE"/>
    <w:rsid w:val="0047664F"/>
    <w:rsid w:val="00480680"/>
    <w:rsid w:val="00480964"/>
    <w:rsid w:val="00480E64"/>
    <w:rsid w:val="004819FE"/>
    <w:rsid w:val="00481AF8"/>
    <w:rsid w:val="00482A40"/>
    <w:rsid w:val="004840E9"/>
    <w:rsid w:val="00486B09"/>
    <w:rsid w:val="00487214"/>
    <w:rsid w:val="00487EB7"/>
    <w:rsid w:val="00490F5C"/>
    <w:rsid w:val="00491C5E"/>
    <w:rsid w:val="00491FB6"/>
    <w:rsid w:val="00492AEF"/>
    <w:rsid w:val="00493ABB"/>
    <w:rsid w:val="00495A5D"/>
    <w:rsid w:val="00495A89"/>
    <w:rsid w:val="0049625E"/>
    <w:rsid w:val="004A0D75"/>
    <w:rsid w:val="004A0ED3"/>
    <w:rsid w:val="004A1182"/>
    <w:rsid w:val="004A1362"/>
    <w:rsid w:val="004A2AB1"/>
    <w:rsid w:val="004A40A1"/>
    <w:rsid w:val="004A44F1"/>
    <w:rsid w:val="004A48BA"/>
    <w:rsid w:val="004A4B6C"/>
    <w:rsid w:val="004A4D0E"/>
    <w:rsid w:val="004A4EBF"/>
    <w:rsid w:val="004A60DD"/>
    <w:rsid w:val="004A65CE"/>
    <w:rsid w:val="004A6661"/>
    <w:rsid w:val="004A6C84"/>
    <w:rsid w:val="004B016B"/>
    <w:rsid w:val="004B025A"/>
    <w:rsid w:val="004B320C"/>
    <w:rsid w:val="004B32CD"/>
    <w:rsid w:val="004B42F7"/>
    <w:rsid w:val="004B4AF3"/>
    <w:rsid w:val="004B4C4A"/>
    <w:rsid w:val="004B5508"/>
    <w:rsid w:val="004B5C90"/>
    <w:rsid w:val="004B5F8D"/>
    <w:rsid w:val="004B78DF"/>
    <w:rsid w:val="004C0623"/>
    <w:rsid w:val="004C1A17"/>
    <w:rsid w:val="004C20B9"/>
    <w:rsid w:val="004C296F"/>
    <w:rsid w:val="004C5A2C"/>
    <w:rsid w:val="004C5B53"/>
    <w:rsid w:val="004C63B1"/>
    <w:rsid w:val="004C7656"/>
    <w:rsid w:val="004C7EE8"/>
    <w:rsid w:val="004D00C5"/>
    <w:rsid w:val="004D0625"/>
    <w:rsid w:val="004D0F8D"/>
    <w:rsid w:val="004D2ACB"/>
    <w:rsid w:val="004D2EA6"/>
    <w:rsid w:val="004D2F80"/>
    <w:rsid w:val="004D347F"/>
    <w:rsid w:val="004D34E7"/>
    <w:rsid w:val="004D401D"/>
    <w:rsid w:val="004D48B4"/>
    <w:rsid w:val="004D4EA5"/>
    <w:rsid w:val="004D5B35"/>
    <w:rsid w:val="004D6652"/>
    <w:rsid w:val="004D6AB3"/>
    <w:rsid w:val="004D6D21"/>
    <w:rsid w:val="004D7D24"/>
    <w:rsid w:val="004E12B9"/>
    <w:rsid w:val="004E1993"/>
    <w:rsid w:val="004E21B1"/>
    <w:rsid w:val="004E259E"/>
    <w:rsid w:val="004E4D35"/>
    <w:rsid w:val="004E4E85"/>
    <w:rsid w:val="004E5232"/>
    <w:rsid w:val="004E56C1"/>
    <w:rsid w:val="004E588E"/>
    <w:rsid w:val="004E69B5"/>
    <w:rsid w:val="004E777A"/>
    <w:rsid w:val="004E7A20"/>
    <w:rsid w:val="004F05CA"/>
    <w:rsid w:val="004F0FB0"/>
    <w:rsid w:val="004F200E"/>
    <w:rsid w:val="004F2287"/>
    <w:rsid w:val="004F2842"/>
    <w:rsid w:val="004F3440"/>
    <w:rsid w:val="004F3EDA"/>
    <w:rsid w:val="004F44EE"/>
    <w:rsid w:val="004F4FAC"/>
    <w:rsid w:val="004F5F76"/>
    <w:rsid w:val="004F6AFF"/>
    <w:rsid w:val="004F78E6"/>
    <w:rsid w:val="005025D2"/>
    <w:rsid w:val="00502CF8"/>
    <w:rsid w:val="00503334"/>
    <w:rsid w:val="00503824"/>
    <w:rsid w:val="00504023"/>
    <w:rsid w:val="0050437A"/>
    <w:rsid w:val="00505E56"/>
    <w:rsid w:val="00505ECA"/>
    <w:rsid w:val="00507520"/>
    <w:rsid w:val="00507843"/>
    <w:rsid w:val="005101A8"/>
    <w:rsid w:val="00510914"/>
    <w:rsid w:val="00511033"/>
    <w:rsid w:val="005112F3"/>
    <w:rsid w:val="00512773"/>
    <w:rsid w:val="00512DA1"/>
    <w:rsid w:val="00513E76"/>
    <w:rsid w:val="00514FBF"/>
    <w:rsid w:val="00516721"/>
    <w:rsid w:val="00517149"/>
    <w:rsid w:val="00517298"/>
    <w:rsid w:val="005172A6"/>
    <w:rsid w:val="005174E8"/>
    <w:rsid w:val="0052024E"/>
    <w:rsid w:val="00520325"/>
    <w:rsid w:val="00523A50"/>
    <w:rsid w:val="0052555A"/>
    <w:rsid w:val="00525929"/>
    <w:rsid w:val="00525C28"/>
    <w:rsid w:val="005260B5"/>
    <w:rsid w:val="005278CB"/>
    <w:rsid w:val="00531102"/>
    <w:rsid w:val="00532518"/>
    <w:rsid w:val="0053319C"/>
    <w:rsid w:val="00533953"/>
    <w:rsid w:val="00533F61"/>
    <w:rsid w:val="0053556C"/>
    <w:rsid w:val="00535C53"/>
    <w:rsid w:val="00536F2E"/>
    <w:rsid w:val="005410BC"/>
    <w:rsid w:val="00541C9B"/>
    <w:rsid w:val="00541D59"/>
    <w:rsid w:val="00542CB2"/>
    <w:rsid w:val="0054302D"/>
    <w:rsid w:val="00543840"/>
    <w:rsid w:val="00544BF7"/>
    <w:rsid w:val="00544D5E"/>
    <w:rsid w:val="00545ADB"/>
    <w:rsid w:val="00546243"/>
    <w:rsid w:val="00546C37"/>
    <w:rsid w:val="00547100"/>
    <w:rsid w:val="0054795F"/>
    <w:rsid w:val="00550CE9"/>
    <w:rsid w:val="00550E5E"/>
    <w:rsid w:val="0055130A"/>
    <w:rsid w:val="0055138D"/>
    <w:rsid w:val="00553C36"/>
    <w:rsid w:val="005545FB"/>
    <w:rsid w:val="00554C7D"/>
    <w:rsid w:val="00554EAA"/>
    <w:rsid w:val="0055674A"/>
    <w:rsid w:val="00556943"/>
    <w:rsid w:val="005571C1"/>
    <w:rsid w:val="00557655"/>
    <w:rsid w:val="00560735"/>
    <w:rsid w:val="00560824"/>
    <w:rsid w:val="005621DD"/>
    <w:rsid w:val="0056266D"/>
    <w:rsid w:val="00562ECB"/>
    <w:rsid w:val="00563911"/>
    <w:rsid w:val="00564AD8"/>
    <w:rsid w:val="00565397"/>
    <w:rsid w:val="00565D1A"/>
    <w:rsid w:val="00566161"/>
    <w:rsid w:val="005666AE"/>
    <w:rsid w:val="00566A1B"/>
    <w:rsid w:val="0057021F"/>
    <w:rsid w:val="00570B89"/>
    <w:rsid w:val="0057117C"/>
    <w:rsid w:val="00572092"/>
    <w:rsid w:val="00573311"/>
    <w:rsid w:val="00574C4A"/>
    <w:rsid w:val="00574C5F"/>
    <w:rsid w:val="005757FB"/>
    <w:rsid w:val="005820E0"/>
    <w:rsid w:val="00582AD7"/>
    <w:rsid w:val="00582CB4"/>
    <w:rsid w:val="005837B2"/>
    <w:rsid w:val="00583B64"/>
    <w:rsid w:val="005855E3"/>
    <w:rsid w:val="00586193"/>
    <w:rsid w:val="00586544"/>
    <w:rsid w:val="005927F9"/>
    <w:rsid w:val="005931D6"/>
    <w:rsid w:val="0059343D"/>
    <w:rsid w:val="0059356F"/>
    <w:rsid w:val="005956A5"/>
    <w:rsid w:val="00597B22"/>
    <w:rsid w:val="005A085F"/>
    <w:rsid w:val="005A09DF"/>
    <w:rsid w:val="005A1AC2"/>
    <w:rsid w:val="005A276B"/>
    <w:rsid w:val="005A27BE"/>
    <w:rsid w:val="005A30AE"/>
    <w:rsid w:val="005A3BA6"/>
    <w:rsid w:val="005A53E5"/>
    <w:rsid w:val="005A5484"/>
    <w:rsid w:val="005A54A9"/>
    <w:rsid w:val="005A6105"/>
    <w:rsid w:val="005A6372"/>
    <w:rsid w:val="005A7D94"/>
    <w:rsid w:val="005B049A"/>
    <w:rsid w:val="005B0ADA"/>
    <w:rsid w:val="005B31F7"/>
    <w:rsid w:val="005B32E2"/>
    <w:rsid w:val="005B3D92"/>
    <w:rsid w:val="005B4A0C"/>
    <w:rsid w:val="005B52A3"/>
    <w:rsid w:val="005B5ED7"/>
    <w:rsid w:val="005B65DF"/>
    <w:rsid w:val="005B6888"/>
    <w:rsid w:val="005B6F75"/>
    <w:rsid w:val="005C036D"/>
    <w:rsid w:val="005C04C7"/>
    <w:rsid w:val="005C1033"/>
    <w:rsid w:val="005C1C6F"/>
    <w:rsid w:val="005C1EEF"/>
    <w:rsid w:val="005C24CB"/>
    <w:rsid w:val="005C2A9B"/>
    <w:rsid w:val="005C2BB2"/>
    <w:rsid w:val="005C3808"/>
    <w:rsid w:val="005C3C65"/>
    <w:rsid w:val="005C46A3"/>
    <w:rsid w:val="005C47A8"/>
    <w:rsid w:val="005C4A42"/>
    <w:rsid w:val="005C4EA6"/>
    <w:rsid w:val="005C5297"/>
    <w:rsid w:val="005C58A1"/>
    <w:rsid w:val="005C76FB"/>
    <w:rsid w:val="005C7836"/>
    <w:rsid w:val="005C7C1E"/>
    <w:rsid w:val="005D0691"/>
    <w:rsid w:val="005D12C9"/>
    <w:rsid w:val="005D2226"/>
    <w:rsid w:val="005D3006"/>
    <w:rsid w:val="005D3566"/>
    <w:rsid w:val="005D39BD"/>
    <w:rsid w:val="005D3C6D"/>
    <w:rsid w:val="005D4019"/>
    <w:rsid w:val="005D507E"/>
    <w:rsid w:val="005D639B"/>
    <w:rsid w:val="005D675B"/>
    <w:rsid w:val="005D77A4"/>
    <w:rsid w:val="005D7C2B"/>
    <w:rsid w:val="005E0107"/>
    <w:rsid w:val="005E1191"/>
    <w:rsid w:val="005E17BA"/>
    <w:rsid w:val="005E1920"/>
    <w:rsid w:val="005E1B6C"/>
    <w:rsid w:val="005E1E4A"/>
    <w:rsid w:val="005E2CC5"/>
    <w:rsid w:val="005E2D56"/>
    <w:rsid w:val="005E3CEB"/>
    <w:rsid w:val="005E3E19"/>
    <w:rsid w:val="005E4433"/>
    <w:rsid w:val="005E60C4"/>
    <w:rsid w:val="005E6373"/>
    <w:rsid w:val="005E6CCD"/>
    <w:rsid w:val="005E6EFE"/>
    <w:rsid w:val="005F1159"/>
    <w:rsid w:val="005F2117"/>
    <w:rsid w:val="005F28E9"/>
    <w:rsid w:val="005F2B93"/>
    <w:rsid w:val="005F2E7A"/>
    <w:rsid w:val="005F31BC"/>
    <w:rsid w:val="005F335D"/>
    <w:rsid w:val="005F445E"/>
    <w:rsid w:val="005F4603"/>
    <w:rsid w:val="005F4E58"/>
    <w:rsid w:val="005F5315"/>
    <w:rsid w:val="005F6BD6"/>
    <w:rsid w:val="006021E9"/>
    <w:rsid w:val="00602AA4"/>
    <w:rsid w:val="00603B31"/>
    <w:rsid w:val="00604F80"/>
    <w:rsid w:val="00605834"/>
    <w:rsid w:val="00605886"/>
    <w:rsid w:val="00605DC7"/>
    <w:rsid w:val="00605E91"/>
    <w:rsid w:val="00605F42"/>
    <w:rsid w:val="0060609E"/>
    <w:rsid w:val="00606478"/>
    <w:rsid w:val="0060749D"/>
    <w:rsid w:val="00610AF2"/>
    <w:rsid w:val="00612E1B"/>
    <w:rsid w:val="00612E35"/>
    <w:rsid w:val="006139C3"/>
    <w:rsid w:val="00613CB5"/>
    <w:rsid w:val="0061441A"/>
    <w:rsid w:val="006146A1"/>
    <w:rsid w:val="00614A70"/>
    <w:rsid w:val="00615818"/>
    <w:rsid w:val="00615D57"/>
    <w:rsid w:val="00615E98"/>
    <w:rsid w:val="0061605C"/>
    <w:rsid w:val="00616430"/>
    <w:rsid w:val="00620F66"/>
    <w:rsid w:val="0062159C"/>
    <w:rsid w:val="00623074"/>
    <w:rsid w:val="00623E75"/>
    <w:rsid w:val="00623FF8"/>
    <w:rsid w:val="006241A5"/>
    <w:rsid w:val="00624EB7"/>
    <w:rsid w:val="00624F5A"/>
    <w:rsid w:val="0062595B"/>
    <w:rsid w:val="00625D5A"/>
    <w:rsid w:val="00626557"/>
    <w:rsid w:val="00630885"/>
    <w:rsid w:val="00630C1E"/>
    <w:rsid w:val="00631981"/>
    <w:rsid w:val="00631A90"/>
    <w:rsid w:val="0063227B"/>
    <w:rsid w:val="00632475"/>
    <w:rsid w:val="0063275A"/>
    <w:rsid w:val="00633852"/>
    <w:rsid w:val="00634DCD"/>
    <w:rsid w:val="00641B6A"/>
    <w:rsid w:val="00642068"/>
    <w:rsid w:val="00642195"/>
    <w:rsid w:val="006428F7"/>
    <w:rsid w:val="00642FFC"/>
    <w:rsid w:val="006439A0"/>
    <w:rsid w:val="00643F5E"/>
    <w:rsid w:val="00643F64"/>
    <w:rsid w:val="006451D1"/>
    <w:rsid w:val="006469BA"/>
    <w:rsid w:val="006475B7"/>
    <w:rsid w:val="006518D5"/>
    <w:rsid w:val="00651AEC"/>
    <w:rsid w:val="00651B6C"/>
    <w:rsid w:val="00651B89"/>
    <w:rsid w:val="00651F17"/>
    <w:rsid w:val="00652234"/>
    <w:rsid w:val="00653624"/>
    <w:rsid w:val="006546A8"/>
    <w:rsid w:val="0065596E"/>
    <w:rsid w:val="006560F2"/>
    <w:rsid w:val="0065626F"/>
    <w:rsid w:val="0065755E"/>
    <w:rsid w:val="00657996"/>
    <w:rsid w:val="00660A15"/>
    <w:rsid w:val="00660FD3"/>
    <w:rsid w:val="00662890"/>
    <w:rsid w:val="00663AFE"/>
    <w:rsid w:val="00665915"/>
    <w:rsid w:val="00666511"/>
    <w:rsid w:val="00667047"/>
    <w:rsid w:val="00667E1B"/>
    <w:rsid w:val="006709B7"/>
    <w:rsid w:val="00670CE9"/>
    <w:rsid w:val="00670DF1"/>
    <w:rsid w:val="0067227C"/>
    <w:rsid w:val="00672444"/>
    <w:rsid w:val="00672E67"/>
    <w:rsid w:val="00673192"/>
    <w:rsid w:val="00673201"/>
    <w:rsid w:val="00673274"/>
    <w:rsid w:val="0067418F"/>
    <w:rsid w:val="00674CB5"/>
    <w:rsid w:val="00674F78"/>
    <w:rsid w:val="006763DF"/>
    <w:rsid w:val="00676609"/>
    <w:rsid w:val="00677E52"/>
    <w:rsid w:val="00680081"/>
    <w:rsid w:val="00680EE3"/>
    <w:rsid w:val="006810C2"/>
    <w:rsid w:val="006817E2"/>
    <w:rsid w:val="00681A75"/>
    <w:rsid w:val="00681AAB"/>
    <w:rsid w:val="00681D24"/>
    <w:rsid w:val="00681F2D"/>
    <w:rsid w:val="00682ADE"/>
    <w:rsid w:val="00683C1A"/>
    <w:rsid w:val="00684AC5"/>
    <w:rsid w:val="00684DC7"/>
    <w:rsid w:val="00685425"/>
    <w:rsid w:val="00685C49"/>
    <w:rsid w:val="00685F94"/>
    <w:rsid w:val="00687274"/>
    <w:rsid w:val="00687F5E"/>
    <w:rsid w:val="00690BA3"/>
    <w:rsid w:val="00690C8E"/>
    <w:rsid w:val="00692154"/>
    <w:rsid w:val="006921AA"/>
    <w:rsid w:val="00692562"/>
    <w:rsid w:val="00692F4A"/>
    <w:rsid w:val="006935B3"/>
    <w:rsid w:val="00693919"/>
    <w:rsid w:val="006946CA"/>
    <w:rsid w:val="00694B27"/>
    <w:rsid w:val="00696E1A"/>
    <w:rsid w:val="00697382"/>
    <w:rsid w:val="00697417"/>
    <w:rsid w:val="006A095F"/>
    <w:rsid w:val="006A120D"/>
    <w:rsid w:val="006A192D"/>
    <w:rsid w:val="006A286C"/>
    <w:rsid w:val="006A7817"/>
    <w:rsid w:val="006B08F2"/>
    <w:rsid w:val="006B1C93"/>
    <w:rsid w:val="006B2605"/>
    <w:rsid w:val="006B26F8"/>
    <w:rsid w:val="006B34D8"/>
    <w:rsid w:val="006B3D16"/>
    <w:rsid w:val="006B3F76"/>
    <w:rsid w:val="006B4054"/>
    <w:rsid w:val="006B42C8"/>
    <w:rsid w:val="006B47F8"/>
    <w:rsid w:val="006B481C"/>
    <w:rsid w:val="006B48C9"/>
    <w:rsid w:val="006B6121"/>
    <w:rsid w:val="006B6AD7"/>
    <w:rsid w:val="006B6CF3"/>
    <w:rsid w:val="006B6E49"/>
    <w:rsid w:val="006B716D"/>
    <w:rsid w:val="006B7597"/>
    <w:rsid w:val="006B7AB4"/>
    <w:rsid w:val="006B7B0C"/>
    <w:rsid w:val="006C20A3"/>
    <w:rsid w:val="006C2351"/>
    <w:rsid w:val="006C35BE"/>
    <w:rsid w:val="006C443A"/>
    <w:rsid w:val="006C4BA5"/>
    <w:rsid w:val="006C4EE4"/>
    <w:rsid w:val="006C69AB"/>
    <w:rsid w:val="006C6CD9"/>
    <w:rsid w:val="006C6DAE"/>
    <w:rsid w:val="006D0302"/>
    <w:rsid w:val="006D0397"/>
    <w:rsid w:val="006D177D"/>
    <w:rsid w:val="006D3169"/>
    <w:rsid w:val="006D3632"/>
    <w:rsid w:val="006D591A"/>
    <w:rsid w:val="006D78FA"/>
    <w:rsid w:val="006D7E33"/>
    <w:rsid w:val="006D7E68"/>
    <w:rsid w:val="006E1C2A"/>
    <w:rsid w:val="006E224A"/>
    <w:rsid w:val="006E4501"/>
    <w:rsid w:val="006E4A69"/>
    <w:rsid w:val="006E5E18"/>
    <w:rsid w:val="006E65CC"/>
    <w:rsid w:val="006E663E"/>
    <w:rsid w:val="006E7E27"/>
    <w:rsid w:val="006F06C7"/>
    <w:rsid w:val="006F145F"/>
    <w:rsid w:val="006F1C1B"/>
    <w:rsid w:val="006F4451"/>
    <w:rsid w:val="006F5524"/>
    <w:rsid w:val="006F5BD3"/>
    <w:rsid w:val="006F7213"/>
    <w:rsid w:val="00700609"/>
    <w:rsid w:val="007018D7"/>
    <w:rsid w:val="00702E4D"/>
    <w:rsid w:val="007030EE"/>
    <w:rsid w:val="007031F0"/>
    <w:rsid w:val="00703FB6"/>
    <w:rsid w:val="00704416"/>
    <w:rsid w:val="00705284"/>
    <w:rsid w:val="00706900"/>
    <w:rsid w:val="00707CEC"/>
    <w:rsid w:val="00707FD6"/>
    <w:rsid w:val="0071006C"/>
    <w:rsid w:val="0071105F"/>
    <w:rsid w:val="0071292D"/>
    <w:rsid w:val="00712AA5"/>
    <w:rsid w:val="00712AC7"/>
    <w:rsid w:val="00712B31"/>
    <w:rsid w:val="0071302A"/>
    <w:rsid w:val="00713B9C"/>
    <w:rsid w:val="00714D8D"/>
    <w:rsid w:val="00715289"/>
    <w:rsid w:val="00716D03"/>
    <w:rsid w:val="00717BEA"/>
    <w:rsid w:val="00720121"/>
    <w:rsid w:val="00722E56"/>
    <w:rsid w:val="0072411D"/>
    <w:rsid w:val="00724769"/>
    <w:rsid w:val="00724B90"/>
    <w:rsid w:val="00724E76"/>
    <w:rsid w:val="00725153"/>
    <w:rsid w:val="00725F80"/>
    <w:rsid w:val="00726854"/>
    <w:rsid w:val="00726962"/>
    <w:rsid w:val="0072751F"/>
    <w:rsid w:val="007278B0"/>
    <w:rsid w:val="00731E17"/>
    <w:rsid w:val="00732393"/>
    <w:rsid w:val="00732907"/>
    <w:rsid w:val="00732ADA"/>
    <w:rsid w:val="00733FCC"/>
    <w:rsid w:val="00734C1D"/>
    <w:rsid w:val="00737ED4"/>
    <w:rsid w:val="00740335"/>
    <w:rsid w:val="00741115"/>
    <w:rsid w:val="00741AEF"/>
    <w:rsid w:val="00742312"/>
    <w:rsid w:val="00744639"/>
    <w:rsid w:val="00744C23"/>
    <w:rsid w:val="007451B1"/>
    <w:rsid w:val="00745F14"/>
    <w:rsid w:val="007475F1"/>
    <w:rsid w:val="0074772B"/>
    <w:rsid w:val="00750676"/>
    <w:rsid w:val="007506BF"/>
    <w:rsid w:val="00750827"/>
    <w:rsid w:val="00750D77"/>
    <w:rsid w:val="0075110D"/>
    <w:rsid w:val="007516C9"/>
    <w:rsid w:val="0075180B"/>
    <w:rsid w:val="0075403A"/>
    <w:rsid w:val="0075678F"/>
    <w:rsid w:val="00760093"/>
    <w:rsid w:val="0076017D"/>
    <w:rsid w:val="00761182"/>
    <w:rsid w:val="00765F40"/>
    <w:rsid w:val="007663BA"/>
    <w:rsid w:val="00766831"/>
    <w:rsid w:val="00767255"/>
    <w:rsid w:val="00770816"/>
    <w:rsid w:val="00770AA8"/>
    <w:rsid w:val="00771565"/>
    <w:rsid w:val="00771624"/>
    <w:rsid w:val="0077179A"/>
    <w:rsid w:val="0077189D"/>
    <w:rsid w:val="00771B0A"/>
    <w:rsid w:val="007723AA"/>
    <w:rsid w:val="00772923"/>
    <w:rsid w:val="00773746"/>
    <w:rsid w:val="00773C1C"/>
    <w:rsid w:val="00774533"/>
    <w:rsid w:val="0077513A"/>
    <w:rsid w:val="00776BF7"/>
    <w:rsid w:val="007771FD"/>
    <w:rsid w:val="007772C2"/>
    <w:rsid w:val="0077795B"/>
    <w:rsid w:val="00777BF4"/>
    <w:rsid w:val="00780087"/>
    <w:rsid w:val="0078071B"/>
    <w:rsid w:val="00781253"/>
    <w:rsid w:val="007817AD"/>
    <w:rsid w:val="00783913"/>
    <w:rsid w:val="0078396D"/>
    <w:rsid w:val="00783E19"/>
    <w:rsid w:val="0078435A"/>
    <w:rsid w:val="0078460A"/>
    <w:rsid w:val="00784769"/>
    <w:rsid w:val="00784B78"/>
    <w:rsid w:val="0078560F"/>
    <w:rsid w:val="00786BC2"/>
    <w:rsid w:val="00787C82"/>
    <w:rsid w:val="00790577"/>
    <w:rsid w:val="0079149C"/>
    <w:rsid w:val="0079561D"/>
    <w:rsid w:val="007960C1"/>
    <w:rsid w:val="00796511"/>
    <w:rsid w:val="007A23BE"/>
    <w:rsid w:val="007A24FC"/>
    <w:rsid w:val="007A27B9"/>
    <w:rsid w:val="007A2E8C"/>
    <w:rsid w:val="007A4D08"/>
    <w:rsid w:val="007A6B20"/>
    <w:rsid w:val="007A700B"/>
    <w:rsid w:val="007A72C7"/>
    <w:rsid w:val="007B03E6"/>
    <w:rsid w:val="007B1300"/>
    <w:rsid w:val="007B1327"/>
    <w:rsid w:val="007B1A0D"/>
    <w:rsid w:val="007B269D"/>
    <w:rsid w:val="007B39CD"/>
    <w:rsid w:val="007B3C18"/>
    <w:rsid w:val="007B685B"/>
    <w:rsid w:val="007B7771"/>
    <w:rsid w:val="007C1087"/>
    <w:rsid w:val="007C13AF"/>
    <w:rsid w:val="007C2502"/>
    <w:rsid w:val="007C28CF"/>
    <w:rsid w:val="007C30DE"/>
    <w:rsid w:val="007C31B3"/>
    <w:rsid w:val="007C371D"/>
    <w:rsid w:val="007C4329"/>
    <w:rsid w:val="007C6395"/>
    <w:rsid w:val="007C64DD"/>
    <w:rsid w:val="007C7691"/>
    <w:rsid w:val="007D047F"/>
    <w:rsid w:val="007D2859"/>
    <w:rsid w:val="007D2DAD"/>
    <w:rsid w:val="007D35F5"/>
    <w:rsid w:val="007D3C7E"/>
    <w:rsid w:val="007D3DB4"/>
    <w:rsid w:val="007D5590"/>
    <w:rsid w:val="007D5EAA"/>
    <w:rsid w:val="007D6387"/>
    <w:rsid w:val="007D65FD"/>
    <w:rsid w:val="007D69AA"/>
    <w:rsid w:val="007D737D"/>
    <w:rsid w:val="007D75C0"/>
    <w:rsid w:val="007D7A08"/>
    <w:rsid w:val="007E030C"/>
    <w:rsid w:val="007E15A6"/>
    <w:rsid w:val="007E1D91"/>
    <w:rsid w:val="007E2756"/>
    <w:rsid w:val="007E3D23"/>
    <w:rsid w:val="007E3F06"/>
    <w:rsid w:val="007E4290"/>
    <w:rsid w:val="007E53D5"/>
    <w:rsid w:val="007E6E96"/>
    <w:rsid w:val="007E704D"/>
    <w:rsid w:val="007E7300"/>
    <w:rsid w:val="007F08D4"/>
    <w:rsid w:val="007F0FEC"/>
    <w:rsid w:val="007F1055"/>
    <w:rsid w:val="007F105C"/>
    <w:rsid w:val="007F14C1"/>
    <w:rsid w:val="007F1EF9"/>
    <w:rsid w:val="007F1FEF"/>
    <w:rsid w:val="007F21BA"/>
    <w:rsid w:val="007F41C5"/>
    <w:rsid w:val="007F49A0"/>
    <w:rsid w:val="007F5A56"/>
    <w:rsid w:val="007F7A60"/>
    <w:rsid w:val="007F7C57"/>
    <w:rsid w:val="0080063A"/>
    <w:rsid w:val="00800A12"/>
    <w:rsid w:val="00800CAC"/>
    <w:rsid w:val="0080307F"/>
    <w:rsid w:val="00803414"/>
    <w:rsid w:val="00803A3D"/>
    <w:rsid w:val="00803D08"/>
    <w:rsid w:val="00804378"/>
    <w:rsid w:val="0080471A"/>
    <w:rsid w:val="00804C9F"/>
    <w:rsid w:val="0080548A"/>
    <w:rsid w:val="008068DE"/>
    <w:rsid w:val="00806980"/>
    <w:rsid w:val="008102C4"/>
    <w:rsid w:val="008105F9"/>
    <w:rsid w:val="008106E5"/>
    <w:rsid w:val="00810EF3"/>
    <w:rsid w:val="00812ECA"/>
    <w:rsid w:val="00813375"/>
    <w:rsid w:val="008133FD"/>
    <w:rsid w:val="00814242"/>
    <w:rsid w:val="00814CB5"/>
    <w:rsid w:val="00815541"/>
    <w:rsid w:val="0081640E"/>
    <w:rsid w:val="00816435"/>
    <w:rsid w:val="00816988"/>
    <w:rsid w:val="00817F9A"/>
    <w:rsid w:val="0082100B"/>
    <w:rsid w:val="008218A4"/>
    <w:rsid w:val="00821B63"/>
    <w:rsid w:val="0082233D"/>
    <w:rsid w:val="0082253C"/>
    <w:rsid w:val="00822928"/>
    <w:rsid w:val="00822D81"/>
    <w:rsid w:val="00822D96"/>
    <w:rsid w:val="00823338"/>
    <w:rsid w:val="00823434"/>
    <w:rsid w:val="008247AF"/>
    <w:rsid w:val="00825637"/>
    <w:rsid w:val="00825EB4"/>
    <w:rsid w:val="00826120"/>
    <w:rsid w:val="00826CF1"/>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60EA"/>
    <w:rsid w:val="00836532"/>
    <w:rsid w:val="00837769"/>
    <w:rsid w:val="008377C9"/>
    <w:rsid w:val="00837CE9"/>
    <w:rsid w:val="00840EB6"/>
    <w:rsid w:val="00840F56"/>
    <w:rsid w:val="0084190B"/>
    <w:rsid w:val="008439F8"/>
    <w:rsid w:val="008450AA"/>
    <w:rsid w:val="00845D62"/>
    <w:rsid w:val="0084698B"/>
    <w:rsid w:val="0084742A"/>
    <w:rsid w:val="008474D4"/>
    <w:rsid w:val="00850AF6"/>
    <w:rsid w:val="00850DFB"/>
    <w:rsid w:val="008514FA"/>
    <w:rsid w:val="00852233"/>
    <w:rsid w:val="0085253E"/>
    <w:rsid w:val="0085362E"/>
    <w:rsid w:val="00853D5C"/>
    <w:rsid w:val="00853DD5"/>
    <w:rsid w:val="008541A7"/>
    <w:rsid w:val="0085484F"/>
    <w:rsid w:val="008548CF"/>
    <w:rsid w:val="00855AF0"/>
    <w:rsid w:val="00856A3C"/>
    <w:rsid w:val="0085775A"/>
    <w:rsid w:val="00857A92"/>
    <w:rsid w:val="00857F08"/>
    <w:rsid w:val="00860556"/>
    <w:rsid w:val="0086125F"/>
    <w:rsid w:val="00861459"/>
    <w:rsid w:val="00861731"/>
    <w:rsid w:val="00862B3C"/>
    <w:rsid w:val="0086347E"/>
    <w:rsid w:val="008636E8"/>
    <w:rsid w:val="00864505"/>
    <w:rsid w:val="00864A5B"/>
    <w:rsid w:val="00871DC5"/>
    <w:rsid w:val="00873E08"/>
    <w:rsid w:val="00873FE7"/>
    <w:rsid w:val="00874165"/>
    <w:rsid w:val="0087431C"/>
    <w:rsid w:val="0087483A"/>
    <w:rsid w:val="00874FFE"/>
    <w:rsid w:val="00875287"/>
    <w:rsid w:val="008752B0"/>
    <w:rsid w:val="00876526"/>
    <w:rsid w:val="00876DF6"/>
    <w:rsid w:val="00877081"/>
    <w:rsid w:val="0087773B"/>
    <w:rsid w:val="00877BA2"/>
    <w:rsid w:val="008801F6"/>
    <w:rsid w:val="00881B92"/>
    <w:rsid w:val="00881F87"/>
    <w:rsid w:val="00882870"/>
    <w:rsid w:val="0088379D"/>
    <w:rsid w:val="00883B5A"/>
    <w:rsid w:val="00883F4C"/>
    <w:rsid w:val="00885A18"/>
    <w:rsid w:val="00885D0A"/>
    <w:rsid w:val="008861E0"/>
    <w:rsid w:val="0088621E"/>
    <w:rsid w:val="008862BD"/>
    <w:rsid w:val="008867FF"/>
    <w:rsid w:val="008870C1"/>
    <w:rsid w:val="00887802"/>
    <w:rsid w:val="008922D4"/>
    <w:rsid w:val="00892387"/>
    <w:rsid w:val="00893527"/>
    <w:rsid w:val="00897149"/>
    <w:rsid w:val="0089758E"/>
    <w:rsid w:val="00897641"/>
    <w:rsid w:val="00897E31"/>
    <w:rsid w:val="008A19E6"/>
    <w:rsid w:val="008A2557"/>
    <w:rsid w:val="008A25FD"/>
    <w:rsid w:val="008A2ABB"/>
    <w:rsid w:val="008A3003"/>
    <w:rsid w:val="008A33BB"/>
    <w:rsid w:val="008A3B60"/>
    <w:rsid w:val="008A47BE"/>
    <w:rsid w:val="008A52F6"/>
    <w:rsid w:val="008A5754"/>
    <w:rsid w:val="008A5E65"/>
    <w:rsid w:val="008B1287"/>
    <w:rsid w:val="008B25B2"/>
    <w:rsid w:val="008B25F2"/>
    <w:rsid w:val="008B400C"/>
    <w:rsid w:val="008B53A0"/>
    <w:rsid w:val="008B6A76"/>
    <w:rsid w:val="008C0AF7"/>
    <w:rsid w:val="008C0D06"/>
    <w:rsid w:val="008C1471"/>
    <w:rsid w:val="008C2044"/>
    <w:rsid w:val="008C3008"/>
    <w:rsid w:val="008C31F7"/>
    <w:rsid w:val="008C34AF"/>
    <w:rsid w:val="008C35B5"/>
    <w:rsid w:val="008C4ADE"/>
    <w:rsid w:val="008C4AF7"/>
    <w:rsid w:val="008C5F84"/>
    <w:rsid w:val="008C6B9C"/>
    <w:rsid w:val="008C72E9"/>
    <w:rsid w:val="008C748D"/>
    <w:rsid w:val="008C76A2"/>
    <w:rsid w:val="008D1B91"/>
    <w:rsid w:val="008D22BE"/>
    <w:rsid w:val="008D2D0F"/>
    <w:rsid w:val="008D47CD"/>
    <w:rsid w:val="008D4B73"/>
    <w:rsid w:val="008D65AA"/>
    <w:rsid w:val="008D6A8E"/>
    <w:rsid w:val="008E0C98"/>
    <w:rsid w:val="008E1037"/>
    <w:rsid w:val="008E1449"/>
    <w:rsid w:val="008E1C86"/>
    <w:rsid w:val="008E417D"/>
    <w:rsid w:val="008E435A"/>
    <w:rsid w:val="008E49EA"/>
    <w:rsid w:val="008E590B"/>
    <w:rsid w:val="008E6521"/>
    <w:rsid w:val="008E65FC"/>
    <w:rsid w:val="008E7817"/>
    <w:rsid w:val="008F330A"/>
    <w:rsid w:val="008F3BE3"/>
    <w:rsid w:val="008F5804"/>
    <w:rsid w:val="008F58C4"/>
    <w:rsid w:val="008F5C6F"/>
    <w:rsid w:val="008F62A4"/>
    <w:rsid w:val="008F6D41"/>
    <w:rsid w:val="00900D7B"/>
    <w:rsid w:val="00901477"/>
    <w:rsid w:val="00901AC5"/>
    <w:rsid w:val="00901CF8"/>
    <w:rsid w:val="00902CA3"/>
    <w:rsid w:val="00903172"/>
    <w:rsid w:val="00903773"/>
    <w:rsid w:val="0090445A"/>
    <w:rsid w:val="009055F9"/>
    <w:rsid w:val="00906690"/>
    <w:rsid w:val="00906B93"/>
    <w:rsid w:val="00906FE5"/>
    <w:rsid w:val="00907669"/>
    <w:rsid w:val="00910F21"/>
    <w:rsid w:val="00911D08"/>
    <w:rsid w:val="009137F3"/>
    <w:rsid w:val="00913A72"/>
    <w:rsid w:val="009140F3"/>
    <w:rsid w:val="009141B0"/>
    <w:rsid w:val="009145A2"/>
    <w:rsid w:val="00915994"/>
    <w:rsid w:val="00915D5E"/>
    <w:rsid w:val="0091704A"/>
    <w:rsid w:val="009217E5"/>
    <w:rsid w:val="00921ED8"/>
    <w:rsid w:val="00923DBE"/>
    <w:rsid w:val="009249A4"/>
    <w:rsid w:val="00924ADD"/>
    <w:rsid w:val="00926D5B"/>
    <w:rsid w:val="00927C0F"/>
    <w:rsid w:val="00930EB5"/>
    <w:rsid w:val="00931372"/>
    <w:rsid w:val="009332D6"/>
    <w:rsid w:val="009347B9"/>
    <w:rsid w:val="009366ED"/>
    <w:rsid w:val="009369AA"/>
    <w:rsid w:val="00940809"/>
    <w:rsid w:val="00941994"/>
    <w:rsid w:val="00942180"/>
    <w:rsid w:val="009425A5"/>
    <w:rsid w:val="00942929"/>
    <w:rsid w:val="009430C0"/>
    <w:rsid w:val="00943340"/>
    <w:rsid w:val="00943DC2"/>
    <w:rsid w:val="00943F6B"/>
    <w:rsid w:val="00944430"/>
    <w:rsid w:val="0094530C"/>
    <w:rsid w:val="00945F34"/>
    <w:rsid w:val="009471D3"/>
    <w:rsid w:val="00950882"/>
    <w:rsid w:val="009510D6"/>
    <w:rsid w:val="009514A8"/>
    <w:rsid w:val="00951D56"/>
    <w:rsid w:val="0095391B"/>
    <w:rsid w:val="009546E4"/>
    <w:rsid w:val="0095498E"/>
    <w:rsid w:val="00954EA1"/>
    <w:rsid w:val="00956040"/>
    <w:rsid w:val="009566E0"/>
    <w:rsid w:val="00956893"/>
    <w:rsid w:val="0096044D"/>
    <w:rsid w:val="00960C7D"/>
    <w:rsid w:val="00961B81"/>
    <w:rsid w:val="00962194"/>
    <w:rsid w:val="00963472"/>
    <w:rsid w:val="00963E63"/>
    <w:rsid w:val="009650EB"/>
    <w:rsid w:val="00965276"/>
    <w:rsid w:val="00965925"/>
    <w:rsid w:val="009666A9"/>
    <w:rsid w:val="00966FCE"/>
    <w:rsid w:val="00971E40"/>
    <w:rsid w:val="009732C0"/>
    <w:rsid w:val="00973E01"/>
    <w:rsid w:val="00973E75"/>
    <w:rsid w:val="0097431D"/>
    <w:rsid w:val="009748E2"/>
    <w:rsid w:val="00975C88"/>
    <w:rsid w:val="009764BB"/>
    <w:rsid w:val="00980BAE"/>
    <w:rsid w:val="00980F4F"/>
    <w:rsid w:val="009824B9"/>
    <w:rsid w:val="00982788"/>
    <w:rsid w:val="00982DC2"/>
    <w:rsid w:val="00983EE1"/>
    <w:rsid w:val="009846DE"/>
    <w:rsid w:val="00986DD0"/>
    <w:rsid w:val="00987150"/>
    <w:rsid w:val="00987B1D"/>
    <w:rsid w:val="00987C5A"/>
    <w:rsid w:val="00987FEE"/>
    <w:rsid w:val="00992D0C"/>
    <w:rsid w:val="00993163"/>
    <w:rsid w:val="009934A3"/>
    <w:rsid w:val="009942C0"/>
    <w:rsid w:val="009949C1"/>
    <w:rsid w:val="00995B7F"/>
    <w:rsid w:val="00997BEA"/>
    <w:rsid w:val="00997EA5"/>
    <w:rsid w:val="009A045E"/>
    <w:rsid w:val="009A1106"/>
    <w:rsid w:val="009A1496"/>
    <w:rsid w:val="009A16A0"/>
    <w:rsid w:val="009A19B0"/>
    <w:rsid w:val="009A33F1"/>
    <w:rsid w:val="009A365F"/>
    <w:rsid w:val="009A3743"/>
    <w:rsid w:val="009A49B6"/>
    <w:rsid w:val="009A4AF0"/>
    <w:rsid w:val="009A5B60"/>
    <w:rsid w:val="009A608B"/>
    <w:rsid w:val="009A60C9"/>
    <w:rsid w:val="009A6AD9"/>
    <w:rsid w:val="009B07E8"/>
    <w:rsid w:val="009B1CF7"/>
    <w:rsid w:val="009B2448"/>
    <w:rsid w:val="009B338F"/>
    <w:rsid w:val="009B49DA"/>
    <w:rsid w:val="009B5AD3"/>
    <w:rsid w:val="009B5EE2"/>
    <w:rsid w:val="009B679F"/>
    <w:rsid w:val="009B6C7A"/>
    <w:rsid w:val="009B6E1E"/>
    <w:rsid w:val="009C003E"/>
    <w:rsid w:val="009C1DE8"/>
    <w:rsid w:val="009C2E60"/>
    <w:rsid w:val="009C3006"/>
    <w:rsid w:val="009C30C9"/>
    <w:rsid w:val="009C3FD9"/>
    <w:rsid w:val="009C4523"/>
    <w:rsid w:val="009C4B24"/>
    <w:rsid w:val="009C4BB3"/>
    <w:rsid w:val="009C4DCC"/>
    <w:rsid w:val="009C51FD"/>
    <w:rsid w:val="009C53C9"/>
    <w:rsid w:val="009C6566"/>
    <w:rsid w:val="009C7172"/>
    <w:rsid w:val="009C7327"/>
    <w:rsid w:val="009C7776"/>
    <w:rsid w:val="009C7BE5"/>
    <w:rsid w:val="009C7C8D"/>
    <w:rsid w:val="009D00D2"/>
    <w:rsid w:val="009D0521"/>
    <w:rsid w:val="009D0C27"/>
    <w:rsid w:val="009D1A58"/>
    <w:rsid w:val="009D1B06"/>
    <w:rsid w:val="009D2030"/>
    <w:rsid w:val="009D29A7"/>
    <w:rsid w:val="009D2B8C"/>
    <w:rsid w:val="009D2E70"/>
    <w:rsid w:val="009D3951"/>
    <w:rsid w:val="009D519A"/>
    <w:rsid w:val="009D5C27"/>
    <w:rsid w:val="009D70DA"/>
    <w:rsid w:val="009D72E7"/>
    <w:rsid w:val="009D7E75"/>
    <w:rsid w:val="009E00C3"/>
    <w:rsid w:val="009E048B"/>
    <w:rsid w:val="009E0C56"/>
    <w:rsid w:val="009E0C9F"/>
    <w:rsid w:val="009E1E82"/>
    <w:rsid w:val="009E2604"/>
    <w:rsid w:val="009E2E47"/>
    <w:rsid w:val="009E3393"/>
    <w:rsid w:val="009E39F9"/>
    <w:rsid w:val="009E3EE9"/>
    <w:rsid w:val="009E48B4"/>
    <w:rsid w:val="009E591A"/>
    <w:rsid w:val="009E5E43"/>
    <w:rsid w:val="009E7C6E"/>
    <w:rsid w:val="009E7E82"/>
    <w:rsid w:val="009F0C64"/>
    <w:rsid w:val="009F19C2"/>
    <w:rsid w:val="009F2639"/>
    <w:rsid w:val="009F31EB"/>
    <w:rsid w:val="009F4CCB"/>
    <w:rsid w:val="009F588E"/>
    <w:rsid w:val="009F6A16"/>
    <w:rsid w:val="009F6BDB"/>
    <w:rsid w:val="009F752C"/>
    <w:rsid w:val="009F7654"/>
    <w:rsid w:val="00A003E4"/>
    <w:rsid w:val="00A00B1D"/>
    <w:rsid w:val="00A021DE"/>
    <w:rsid w:val="00A031FD"/>
    <w:rsid w:val="00A04174"/>
    <w:rsid w:val="00A048D6"/>
    <w:rsid w:val="00A04D01"/>
    <w:rsid w:val="00A05313"/>
    <w:rsid w:val="00A05CCD"/>
    <w:rsid w:val="00A06497"/>
    <w:rsid w:val="00A067CD"/>
    <w:rsid w:val="00A11EB0"/>
    <w:rsid w:val="00A12033"/>
    <w:rsid w:val="00A1245B"/>
    <w:rsid w:val="00A1433A"/>
    <w:rsid w:val="00A15171"/>
    <w:rsid w:val="00A1659B"/>
    <w:rsid w:val="00A2055F"/>
    <w:rsid w:val="00A20790"/>
    <w:rsid w:val="00A20BE9"/>
    <w:rsid w:val="00A20D6F"/>
    <w:rsid w:val="00A2115E"/>
    <w:rsid w:val="00A21433"/>
    <w:rsid w:val="00A217B0"/>
    <w:rsid w:val="00A21FDA"/>
    <w:rsid w:val="00A22CE7"/>
    <w:rsid w:val="00A22D99"/>
    <w:rsid w:val="00A22FAF"/>
    <w:rsid w:val="00A23402"/>
    <w:rsid w:val="00A234DA"/>
    <w:rsid w:val="00A234E9"/>
    <w:rsid w:val="00A24D90"/>
    <w:rsid w:val="00A2504C"/>
    <w:rsid w:val="00A255E1"/>
    <w:rsid w:val="00A25D2C"/>
    <w:rsid w:val="00A26332"/>
    <w:rsid w:val="00A265F7"/>
    <w:rsid w:val="00A2709E"/>
    <w:rsid w:val="00A27262"/>
    <w:rsid w:val="00A30260"/>
    <w:rsid w:val="00A30377"/>
    <w:rsid w:val="00A303AB"/>
    <w:rsid w:val="00A3094A"/>
    <w:rsid w:val="00A32207"/>
    <w:rsid w:val="00A329F1"/>
    <w:rsid w:val="00A33C5C"/>
    <w:rsid w:val="00A33DB0"/>
    <w:rsid w:val="00A33DE1"/>
    <w:rsid w:val="00A34472"/>
    <w:rsid w:val="00A35C06"/>
    <w:rsid w:val="00A372F4"/>
    <w:rsid w:val="00A37ACA"/>
    <w:rsid w:val="00A4019A"/>
    <w:rsid w:val="00A401DA"/>
    <w:rsid w:val="00A4056C"/>
    <w:rsid w:val="00A40A71"/>
    <w:rsid w:val="00A414F5"/>
    <w:rsid w:val="00A41686"/>
    <w:rsid w:val="00A4196E"/>
    <w:rsid w:val="00A42ACC"/>
    <w:rsid w:val="00A432DF"/>
    <w:rsid w:val="00A43363"/>
    <w:rsid w:val="00A43E7E"/>
    <w:rsid w:val="00A449A0"/>
    <w:rsid w:val="00A44FEF"/>
    <w:rsid w:val="00A457D4"/>
    <w:rsid w:val="00A458C6"/>
    <w:rsid w:val="00A476AF"/>
    <w:rsid w:val="00A47713"/>
    <w:rsid w:val="00A50B2C"/>
    <w:rsid w:val="00A50CB6"/>
    <w:rsid w:val="00A50E51"/>
    <w:rsid w:val="00A510B1"/>
    <w:rsid w:val="00A53A06"/>
    <w:rsid w:val="00A5433B"/>
    <w:rsid w:val="00A56126"/>
    <w:rsid w:val="00A576ED"/>
    <w:rsid w:val="00A60B53"/>
    <w:rsid w:val="00A610D9"/>
    <w:rsid w:val="00A612E8"/>
    <w:rsid w:val="00A614E3"/>
    <w:rsid w:val="00A643B0"/>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6DD3"/>
    <w:rsid w:val="00A771D2"/>
    <w:rsid w:val="00A80636"/>
    <w:rsid w:val="00A80743"/>
    <w:rsid w:val="00A80E3B"/>
    <w:rsid w:val="00A81C68"/>
    <w:rsid w:val="00A8304E"/>
    <w:rsid w:val="00A837C4"/>
    <w:rsid w:val="00A8450F"/>
    <w:rsid w:val="00A86638"/>
    <w:rsid w:val="00A90166"/>
    <w:rsid w:val="00A90B41"/>
    <w:rsid w:val="00A914F4"/>
    <w:rsid w:val="00A928C1"/>
    <w:rsid w:val="00A9342B"/>
    <w:rsid w:val="00A9356B"/>
    <w:rsid w:val="00A93BBF"/>
    <w:rsid w:val="00A93C39"/>
    <w:rsid w:val="00A93CE9"/>
    <w:rsid w:val="00A9630E"/>
    <w:rsid w:val="00A964CA"/>
    <w:rsid w:val="00A97A72"/>
    <w:rsid w:val="00A97A98"/>
    <w:rsid w:val="00A97D35"/>
    <w:rsid w:val="00AA19AE"/>
    <w:rsid w:val="00AA1D29"/>
    <w:rsid w:val="00AA3427"/>
    <w:rsid w:val="00AA36F7"/>
    <w:rsid w:val="00AA37F7"/>
    <w:rsid w:val="00AA456A"/>
    <w:rsid w:val="00AA4789"/>
    <w:rsid w:val="00AA611A"/>
    <w:rsid w:val="00AA61D1"/>
    <w:rsid w:val="00AA6434"/>
    <w:rsid w:val="00AA6705"/>
    <w:rsid w:val="00AA6EF4"/>
    <w:rsid w:val="00AA7D7B"/>
    <w:rsid w:val="00AB00EE"/>
    <w:rsid w:val="00AB03F9"/>
    <w:rsid w:val="00AB0413"/>
    <w:rsid w:val="00AB08A8"/>
    <w:rsid w:val="00AB13E7"/>
    <w:rsid w:val="00AB21D4"/>
    <w:rsid w:val="00AB2231"/>
    <w:rsid w:val="00AB229B"/>
    <w:rsid w:val="00AB29CB"/>
    <w:rsid w:val="00AB47EE"/>
    <w:rsid w:val="00AB48F5"/>
    <w:rsid w:val="00AB4AB3"/>
    <w:rsid w:val="00AB4CDD"/>
    <w:rsid w:val="00AB66FB"/>
    <w:rsid w:val="00AB6897"/>
    <w:rsid w:val="00AB7E74"/>
    <w:rsid w:val="00AC0313"/>
    <w:rsid w:val="00AC2BD5"/>
    <w:rsid w:val="00AC2E76"/>
    <w:rsid w:val="00AC4118"/>
    <w:rsid w:val="00AC5E2E"/>
    <w:rsid w:val="00AC5E6C"/>
    <w:rsid w:val="00AC76AF"/>
    <w:rsid w:val="00AC79A3"/>
    <w:rsid w:val="00AC7B85"/>
    <w:rsid w:val="00AD0F8F"/>
    <w:rsid w:val="00AD15CA"/>
    <w:rsid w:val="00AD2C46"/>
    <w:rsid w:val="00AD2D63"/>
    <w:rsid w:val="00AD4740"/>
    <w:rsid w:val="00AD4CA9"/>
    <w:rsid w:val="00AD4E4D"/>
    <w:rsid w:val="00AD52CA"/>
    <w:rsid w:val="00AD59D6"/>
    <w:rsid w:val="00AD6601"/>
    <w:rsid w:val="00AD6984"/>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F3CB6"/>
    <w:rsid w:val="00AF65E8"/>
    <w:rsid w:val="00AF7593"/>
    <w:rsid w:val="00B003E9"/>
    <w:rsid w:val="00B015BE"/>
    <w:rsid w:val="00B01945"/>
    <w:rsid w:val="00B01EE7"/>
    <w:rsid w:val="00B020AD"/>
    <w:rsid w:val="00B0268F"/>
    <w:rsid w:val="00B035ED"/>
    <w:rsid w:val="00B0446B"/>
    <w:rsid w:val="00B0451D"/>
    <w:rsid w:val="00B047AC"/>
    <w:rsid w:val="00B05278"/>
    <w:rsid w:val="00B060AC"/>
    <w:rsid w:val="00B072BE"/>
    <w:rsid w:val="00B0756E"/>
    <w:rsid w:val="00B0794B"/>
    <w:rsid w:val="00B0795C"/>
    <w:rsid w:val="00B07D58"/>
    <w:rsid w:val="00B10D84"/>
    <w:rsid w:val="00B129A7"/>
    <w:rsid w:val="00B13B4C"/>
    <w:rsid w:val="00B143B3"/>
    <w:rsid w:val="00B1452D"/>
    <w:rsid w:val="00B14E52"/>
    <w:rsid w:val="00B158ED"/>
    <w:rsid w:val="00B16300"/>
    <w:rsid w:val="00B16E20"/>
    <w:rsid w:val="00B17C0F"/>
    <w:rsid w:val="00B208F4"/>
    <w:rsid w:val="00B209CB"/>
    <w:rsid w:val="00B2146B"/>
    <w:rsid w:val="00B21861"/>
    <w:rsid w:val="00B221D6"/>
    <w:rsid w:val="00B22BCF"/>
    <w:rsid w:val="00B24E3E"/>
    <w:rsid w:val="00B25FF1"/>
    <w:rsid w:val="00B26712"/>
    <w:rsid w:val="00B26857"/>
    <w:rsid w:val="00B26C41"/>
    <w:rsid w:val="00B27361"/>
    <w:rsid w:val="00B27ED0"/>
    <w:rsid w:val="00B30BE4"/>
    <w:rsid w:val="00B3123F"/>
    <w:rsid w:val="00B317D6"/>
    <w:rsid w:val="00B3208B"/>
    <w:rsid w:val="00B321DD"/>
    <w:rsid w:val="00B33606"/>
    <w:rsid w:val="00B34979"/>
    <w:rsid w:val="00B360A6"/>
    <w:rsid w:val="00B365B2"/>
    <w:rsid w:val="00B36DA6"/>
    <w:rsid w:val="00B37108"/>
    <w:rsid w:val="00B379EF"/>
    <w:rsid w:val="00B40612"/>
    <w:rsid w:val="00B417B6"/>
    <w:rsid w:val="00B41FB4"/>
    <w:rsid w:val="00B421CF"/>
    <w:rsid w:val="00B4253F"/>
    <w:rsid w:val="00B45ECC"/>
    <w:rsid w:val="00B45F63"/>
    <w:rsid w:val="00B46FBD"/>
    <w:rsid w:val="00B471B9"/>
    <w:rsid w:val="00B505F0"/>
    <w:rsid w:val="00B50A75"/>
    <w:rsid w:val="00B528C2"/>
    <w:rsid w:val="00B542AC"/>
    <w:rsid w:val="00B5499C"/>
    <w:rsid w:val="00B55BFE"/>
    <w:rsid w:val="00B57445"/>
    <w:rsid w:val="00B57577"/>
    <w:rsid w:val="00B57681"/>
    <w:rsid w:val="00B57850"/>
    <w:rsid w:val="00B61113"/>
    <w:rsid w:val="00B61178"/>
    <w:rsid w:val="00B616A5"/>
    <w:rsid w:val="00B623BE"/>
    <w:rsid w:val="00B626AE"/>
    <w:rsid w:val="00B63EE2"/>
    <w:rsid w:val="00B63F42"/>
    <w:rsid w:val="00B641D3"/>
    <w:rsid w:val="00B647AE"/>
    <w:rsid w:val="00B648C0"/>
    <w:rsid w:val="00B65312"/>
    <w:rsid w:val="00B66DA6"/>
    <w:rsid w:val="00B66FA0"/>
    <w:rsid w:val="00B67194"/>
    <w:rsid w:val="00B67664"/>
    <w:rsid w:val="00B67707"/>
    <w:rsid w:val="00B702F7"/>
    <w:rsid w:val="00B70626"/>
    <w:rsid w:val="00B7198B"/>
    <w:rsid w:val="00B71DE3"/>
    <w:rsid w:val="00B72F6C"/>
    <w:rsid w:val="00B730DB"/>
    <w:rsid w:val="00B74897"/>
    <w:rsid w:val="00B74BD7"/>
    <w:rsid w:val="00B74E54"/>
    <w:rsid w:val="00B76741"/>
    <w:rsid w:val="00B774C3"/>
    <w:rsid w:val="00B776D7"/>
    <w:rsid w:val="00B77CAC"/>
    <w:rsid w:val="00B80BBF"/>
    <w:rsid w:val="00B816D2"/>
    <w:rsid w:val="00B81E8F"/>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9282B"/>
    <w:rsid w:val="00B92B34"/>
    <w:rsid w:val="00B9393B"/>
    <w:rsid w:val="00B94780"/>
    <w:rsid w:val="00B96B30"/>
    <w:rsid w:val="00BA13A0"/>
    <w:rsid w:val="00BA19C5"/>
    <w:rsid w:val="00BA2863"/>
    <w:rsid w:val="00BA34D5"/>
    <w:rsid w:val="00BA3BEA"/>
    <w:rsid w:val="00BA4EAB"/>
    <w:rsid w:val="00BA58EE"/>
    <w:rsid w:val="00BA599F"/>
    <w:rsid w:val="00BA5A3D"/>
    <w:rsid w:val="00BA5EB4"/>
    <w:rsid w:val="00BA64A0"/>
    <w:rsid w:val="00BA70AF"/>
    <w:rsid w:val="00BA79DE"/>
    <w:rsid w:val="00BA79F3"/>
    <w:rsid w:val="00BA7FD3"/>
    <w:rsid w:val="00BB0731"/>
    <w:rsid w:val="00BB07C9"/>
    <w:rsid w:val="00BB0DDF"/>
    <w:rsid w:val="00BB1704"/>
    <w:rsid w:val="00BB18AE"/>
    <w:rsid w:val="00BB2127"/>
    <w:rsid w:val="00BB2582"/>
    <w:rsid w:val="00BB289F"/>
    <w:rsid w:val="00BB30DF"/>
    <w:rsid w:val="00BB3680"/>
    <w:rsid w:val="00BB3CEC"/>
    <w:rsid w:val="00BB43A4"/>
    <w:rsid w:val="00BB60BA"/>
    <w:rsid w:val="00BB6350"/>
    <w:rsid w:val="00BB7F22"/>
    <w:rsid w:val="00BC0136"/>
    <w:rsid w:val="00BC18E1"/>
    <w:rsid w:val="00BC25DE"/>
    <w:rsid w:val="00BC2614"/>
    <w:rsid w:val="00BC35B0"/>
    <w:rsid w:val="00BC3A1B"/>
    <w:rsid w:val="00BC3D35"/>
    <w:rsid w:val="00BC44FD"/>
    <w:rsid w:val="00BC46CE"/>
    <w:rsid w:val="00BC7406"/>
    <w:rsid w:val="00BD02D4"/>
    <w:rsid w:val="00BD18A7"/>
    <w:rsid w:val="00BD1A3E"/>
    <w:rsid w:val="00BD24EE"/>
    <w:rsid w:val="00BD271B"/>
    <w:rsid w:val="00BD2F21"/>
    <w:rsid w:val="00BD3A77"/>
    <w:rsid w:val="00BD55D6"/>
    <w:rsid w:val="00BD6320"/>
    <w:rsid w:val="00BE0360"/>
    <w:rsid w:val="00BE067E"/>
    <w:rsid w:val="00BE0C41"/>
    <w:rsid w:val="00BE0E1C"/>
    <w:rsid w:val="00BE1D2F"/>
    <w:rsid w:val="00BE2C95"/>
    <w:rsid w:val="00BE2DFF"/>
    <w:rsid w:val="00BE2E14"/>
    <w:rsid w:val="00BE31D6"/>
    <w:rsid w:val="00BE4311"/>
    <w:rsid w:val="00BE4BDC"/>
    <w:rsid w:val="00BE5F3F"/>
    <w:rsid w:val="00BE6A45"/>
    <w:rsid w:val="00BE715B"/>
    <w:rsid w:val="00BE793C"/>
    <w:rsid w:val="00BE7E8C"/>
    <w:rsid w:val="00BF02C6"/>
    <w:rsid w:val="00BF13B0"/>
    <w:rsid w:val="00BF16C6"/>
    <w:rsid w:val="00BF3FBA"/>
    <w:rsid w:val="00BF4503"/>
    <w:rsid w:val="00BF485D"/>
    <w:rsid w:val="00BF48E6"/>
    <w:rsid w:val="00BF5BFE"/>
    <w:rsid w:val="00BF747F"/>
    <w:rsid w:val="00BF7ADF"/>
    <w:rsid w:val="00BF7FC0"/>
    <w:rsid w:val="00C00033"/>
    <w:rsid w:val="00C00C91"/>
    <w:rsid w:val="00C00FFD"/>
    <w:rsid w:val="00C011D5"/>
    <w:rsid w:val="00C01D4D"/>
    <w:rsid w:val="00C01F31"/>
    <w:rsid w:val="00C037C7"/>
    <w:rsid w:val="00C03EA5"/>
    <w:rsid w:val="00C04383"/>
    <w:rsid w:val="00C065FF"/>
    <w:rsid w:val="00C076D7"/>
    <w:rsid w:val="00C104F9"/>
    <w:rsid w:val="00C10DD6"/>
    <w:rsid w:val="00C10DE5"/>
    <w:rsid w:val="00C110A8"/>
    <w:rsid w:val="00C11880"/>
    <w:rsid w:val="00C139B3"/>
    <w:rsid w:val="00C14299"/>
    <w:rsid w:val="00C1660F"/>
    <w:rsid w:val="00C16848"/>
    <w:rsid w:val="00C16F7C"/>
    <w:rsid w:val="00C20230"/>
    <w:rsid w:val="00C224B5"/>
    <w:rsid w:val="00C22831"/>
    <w:rsid w:val="00C23C46"/>
    <w:rsid w:val="00C24020"/>
    <w:rsid w:val="00C24181"/>
    <w:rsid w:val="00C25D42"/>
    <w:rsid w:val="00C26BF0"/>
    <w:rsid w:val="00C27BE7"/>
    <w:rsid w:val="00C27FE2"/>
    <w:rsid w:val="00C30299"/>
    <w:rsid w:val="00C31722"/>
    <w:rsid w:val="00C31A60"/>
    <w:rsid w:val="00C32494"/>
    <w:rsid w:val="00C33600"/>
    <w:rsid w:val="00C35304"/>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D12"/>
    <w:rsid w:val="00C47140"/>
    <w:rsid w:val="00C50541"/>
    <w:rsid w:val="00C508AD"/>
    <w:rsid w:val="00C50D36"/>
    <w:rsid w:val="00C50EFD"/>
    <w:rsid w:val="00C51C0C"/>
    <w:rsid w:val="00C525A1"/>
    <w:rsid w:val="00C5329F"/>
    <w:rsid w:val="00C53597"/>
    <w:rsid w:val="00C53844"/>
    <w:rsid w:val="00C53BE1"/>
    <w:rsid w:val="00C53C34"/>
    <w:rsid w:val="00C53E20"/>
    <w:rsid w:val="00C545CE"/>
    <w:rsid w:val="00C547FA"/>
    <w:rsid w:val="00C55019"/>
    <w:rsid w:val="00C55262"/>
    <w:rsid w:val="00C5733E"/>
    <w:rsid w:val="00C6214E"/>
    <w:rsid w:val="00C62488"/>
    <w:rsid w:val="00C62C56"/>
    <w:rsid w:val="00C62DC4"/>
    <w:rsid w:val="00C67876"/>
    <w:rsid w:val="00C701C4"/>
    <w:rsid w:val="00C7111F"/>
    <w:rsid w:val="00C714D4"/>
    <w:rsid w:val="00C71EB2"/>
    <w:rsid w:val="00C73A7D"/>
    <w:rsid w:val="00C7438C"/>
    <w:rsid w:val="00C744E7"/>
    <w:rsid w:val="00C74777"/>
    <w:rsid w:val="00C753A7"/>
    <w:rsid w:val="00C759AE"/>
    <w:rsid w:val="00C76061"/>
    <w:rsid w:val="00C766B7"/>
    <w:rsid w:val="00C76805"/>
    <w:rsid w:val="00C80E01"/>
    <w:rsid w:val="00C819DE"/>
    <w:rsid w:val="00C81B41"/>
    <w:rsid w:val="00C832E9"/>
    <w:rsid w:val="00C84045"/>
    <w:rsid w:val="00C84898"/>
    <w:rsid w:val="00C850EA"/>
    <w:rsid w:val="00C85D3C"/>
    <w:rsid w:val="00C86408"/>
    <w:rsid w:val="00C86D9D"/>
    <w:rsid w:val="00C8779B"/>
    <w:rsid w:val="00C87A54"/>
    <w:rsid w:val="00C87D45"/>
    <w:rsid w:val="00C87E19"/>
    <w:rsid w:val="00C90607"/>
    <w:rsid w:val="00C90CC2"/>
    <w:rsid w:val="00C92947"/>
    <w:rsid w:val="00C92F06"/>
    <w:rsid w:val="00C93749"/>
    <w:rsid w:val="00C93898"/>
    <w:rsid w:val="00C94DAA"/>
    <w:rsid w:val="00C951BD"/>
    <w:rsid w:val="00C96740"/>
    <w:rsid w:val="00C9747B"/>
    <w:rsid w:val="00C97815"/>
    <w:rsid w:val="00CA0185"/>
    <w:rsid w:val="00CA03B8"/>
    <w:rsid w:val="00CA0765"/>
    <w:rsid w:val="00CA10FC"/>
    <w:rsid w:val="00CA1395"/>
    <w:rsid w:val="00CA1ED4"/>
    <w:rsid w:val="00CA2504"/>
    <w:rsid w:val="00CA39CB"/>
    <w:rsid w:val="00CA3FB9"/>
    <w:rsid w:val="00CA4589"/>
    <w:rsid w:val="00CA49EA"/>
    <w:rsid w:val="00CA586D"/>
    <w:rsid w:val="00CA67EE"/>
    <w:rsid w:val="00CA7657"/>
    <w:rsid w:val="00CA7AEE"/>
    <w:rsid w:val="00CA7B45"/>
    <w:rsid w:val="00CB0FE3"/>
    <w:rsid w:val="00CB169D"/>
    <w:rsid w:val="00CB1A63"/>
    <w:rsid w:val="00CB2E85"/>
    <w:rsid w:val="00CB309C"/>
    <w:rsid w:val="00CB30D2"/>
    <w:rsid w:val="00CB3887"/>
    <w:rsid w:val="00CB38C5"/>
    <w:rsid w:val="00CB4A45"/>
    <w:rsid w:val="00CB6339"/>
    <w:rsid w:val="00CB6E65"/>
    <w:rsid w:val="00CB75A4"/>
    <w:rsid w:val="00CB7CA4"/>
    <w:rsid w:val="00CC00FB"/>
    <w:rsid w:val="00CC10FE"/>
    <w:rsid w:val="00CC1C60"/>
    <w:rsid w:val="00CC203C"/>
    <w:rsid w:val="00CC316D"/>
    <w:rsid w:val="00CC3839"/>
    <w:rsid w:val="00CC43A8"/>
    <w:rsid w:val="00CC4987"/>
    <w:rsid w:val="00CC6B5D"/>
    <w:rsid w:val="00CC6D71"/>
    <w:rsid w:val="00CD00FC"/>
    <w:rsid w:val="00CD0374"/>
    <w:rsid w:val="00CD0586"/>
    <w:rsid w:val="00CD0D09"/>
    <w:rsid w:val="00CD1376"/>
    <w:rsid w:val="00CD2293"/>
    <w:rsid w:val="00CD3440"/>
    <w:rsid w:val="00CD3706"/>
    <w:rsid w:val="00CD4650"/>
    <w:rsid w:val="00CD5AE8"/>
    <w:rsid w:val="00CD5C11"/>
    <w:rsid w:val="00CD67BF"/>
    <w:rsid w:val="00CD67C2"/>
    <w:rsid w:val="00CD742F"/>
    <w:rsid w:val="00CE15E5"/>
    <w:rsid w:val="00CE1CE3"/>
    <w:rsid w:val="00CE2634"/>
    <w:rsid w:val="00CE2E57"/>
    <w:rsid w:val="00CE363B"/>
    <w:rsid w:val="00CE3D10"/>
    <w:rsid w:val="00CE4140"/>
    <w:rsid w:val="00CE4D5C"/>
    <w:rsid w:val="00CE4F26"/>
    <w:rsid w:val="00CE624F"/>
    <w:rsid w:val="00CE648D"/>
    <w:rsid w:val="00CE7788"/>
    <w:rsid w:val="00CF028E"/>
    <w:rsid w:val="00CF0E58"/>
    <w:rsid w:val="00CF0E59"/>
    <w:rsid w:val="00CF299D"/>
    <w:rsid w:val="00CF427D"/>
    <w:rsid w:val="00CF4363"/>
    <w:rsid w:val="00CF457E"/>
    <w:rsid w:val="00CF4AA2"/>
    <w:rsid w:val="00CF62DF"/>
    <w:rsid w:val="00CF694F"/>
    <w:rsid w:val="00D0087E"/>
    <w:rsid w:val="00D008C3"/>
    <w:rsid w:val="00D009A4"/>
    <w:rsid w:val="00D009E0"/>
    <w:rsid w:val="00D01262"/>
    <w:rsid w:val="00D01AFD"/>
    <w:rsid w:val="00D024D8"/>
    <w:rsid w:val="00D02DD7"/>
    <w:rsid w:val="00D03977"/>
    <w:rsid w:val="00D040B0"/>
    <w:rsid w:val="00D054B6"/>
    <w:rsid w:val="00D05E6F"/>
    <w:rsid w:val="00D06069"/>
    <w:rsid w:val="00D06091"/>
    <w:rsid w:val="00D06EF1"/>
    <w:rsid w:val="00D079EA"/>
    <w:rsid w:val="00D105C5"/>
    <w:rsid w:val="00D116BB"/>
    <w:rsid w:val="00D11BCF"/>
    <w:rsid w:val="00D12183"/>
    <w:rsid w:val="00D13823"/>
    <w:rsid w:val="00D13D3C"/>
    <w:rsid w:val="00D14174"/>
    <w:rsid w:val="00D1495E"/>
    <w:rsid w:val="00D154BB"/>
    <w:rsid w:val="00D16CED"/>
    <w:rsid w:val="00D213EE"/>
    <w:rsid w:val="00D22083"/>
    <w:rsid w:val="00D22AD5"/>
    <w:rsid w:val="00D23096"/>
    <w:rsid w:val="00D236E8"/>
    <w:rsid w:val="00D23E42"/>
    <w:rsid w:val="00D2498A"/>
    <w:rsid w:val="00D25CA0"/>
    <w:rsid w:val="00D26AA0"/>
    <w:rsid w:val="00D26AD8"/>
    <w:rsid w:val="00D27621"/>
    <w:rsid w:val="00D2771B"/>
    <w:rsid w:val="00D30A4A"/>
    <w:rsid w:val="00D31A86"/>
    <w:rsid w:val="00D32D60"/>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41C3"/>
    <w:rsid w:val="00D44ED3"/>
    <w:rsid w:val="00D45D1C"/>
    <w:rsid w:val="00D47E9E"/>
    <w:rsid w:val="00D509C9"/>
    <w:rsid w:val="00D50C29"/>
    <w:rsid w:val="00D52791"/>
    <w:rsid w:val="00D52E28"/>
    <w:rsid w:val="00D5334F"/>
    <w:rsid w:val="00D537C9"/>
    <w:rsid w:val="00D5383A"/>
    <w:rsid w:val="00D56566"/>
    <w:rsid w:val="00D56D26"/>
    <w:rsid w:val="00D5711B"/>
    <w:rsid w:val="00D57366"/>
    <w:rsid w:val="00D573AC"/>
    <w:rsid w:val="00D57A85"/>
    <w:rsid w:val="00D60ABD"/>
    <w:rsid w:val="00D6108B"/>
    <w:rsid w:val="00D61AC9"/>
    <w:rsid w:val="00D62D08"/>
    <w:rsid w:val="00D633BD"/>
    <w:rsid w:val="00D63FFB"/>
    <w:rsid w:val="00D641E3"/>
    <w:rsid w:val="00D64BC2"/>
    <w:rsid w:val="00D65B85"/>
    <w:rsid w:val="00D66660"/>
    <w:rsid w:val="00D67A12"/>
    <w:rsid w:val="00D67BBC"/>
    <w:rsid w:val="00D67E3F"/>
    <w:rsid w:val="00D70BD5"/>
    <w:rsid w:val="00D70BDE"/>
    <w:rsid w:val="00D727A5"/>
    <w:rsid w:val="00D728BD"/>
    <w:rsid w:val="00D72F82"/>
    <w:rsid w:val="00D735B5"/>
    <w:rsid w:val="00D73CE2"/>
    <w:rsid w:val="00D747AC"/>
    <w:rsid w:val="00D74F08"/>
    <w:rsid w:val="00D756CD"/>
    <w:rsid w:val="00D761BA"/>
    <w:rsid w:val="00D76E0C"/>
    <w:rsid w:val="00D80BEA"/>
    <w:rsid w:val="00D80EBC"/>
    <w:rsid w:val="00D81D65"/>
    <w:rsid w:val="00D81FE1"/>
    <w:rsid w:val="00D841C3"/>
    <w:rsid w:val="00D847D4"/>
    <w:rsid w:val="00D866E5"/>
    <w:rsid w:val="00D871AF"/>
    <w:rsid w:val="00D90598"/>
    <w:rsid w:val="00D90A3A"/>
    <w:rsid w:val="00D911DF"/>
    <w:rsid w:val="00D9137B"/>
    <w:rsid w:val="00D92508"/>
    <w:rsid w:val="00D93680"/>
    <w:rsid w:val="00D93910"/>
    <w:rsid w:val="00D94740"/>
    <w:rsid w:val="00D959A9"/>
    <w:rsid w:val="00D95C13"/>
    <w:rsid w:val="00D96E0D"/>
    <w:rsid w:val="00D96EAD"/>
    <w:rsid w:val="00DA0AD1"/>
    <w:rsid w:val="00DA1343"/>
    <w:rsid w:val="00DA1C28"/>
    <w:rsid w:val="00DA24BC"/>
    <w:rsid w:val="00DA2D43"/>
    <w:rsid w:val="00DA3498"/>
    <w:rsid w:val="00DA3516"/>
    <w:rsid w:val="00DA3C28"/>
    <w:rsid w:val="00DA42BD"/>
    <w:rsid w:val="00DA499F"/>
    <w:rsid w:val="00DA5787"/>
    <w:rsid w:val="00DA584A"/>
    <w:rsid w:val="00DA59E1"/>
    <w:rsid w:val="00DA5FB1"/>
    <w:rsid w:val="00DA62C1"/>
    <w:rsid w:val="00DA6A3A"/>
    <w:rsid w:val="00DA6B75"/>
    <w:rsid w:val="00DA7B19"/>
    <w:rsid w:val="00DB03EA"/>
    <w:rsid w:val="00DB07E9"/>
    <w:rsid w:val="00DB0CA6"/>
    <w:rsid w:val="00DB3348"/>
    <w:rsid w:val="00DB6A94"/>
    <w:rsid w:val="00DB6E2F"/>
    <w:rsid w:val="00DB6F18"/>
    <w:rsid w:val="00DB752A"/>
    <w:rsid w:val="00DB77F7"/>
    <w:rsid w:val="00DB7999"/>
    <w:rsid w:val="00DB7A9E"/>
    <w:rsid w:val="00DC044B"/>
    <w:rsid w:val="00DC09A8"/>
    <w:rsid w:val="00DC0EF6"/>
    <w:rsid w:val="00DC2956"/>
    <w:rsid w:val="00DC317D"/>
    <w:rsid w:val="00DC3288"/>
    <w:rsid w:val="00DC3716"/>
    <w:rsid w:val="00DC50BD"/>
    <w:rsid w:val="00DC5ACB"/>
    <w:rsid w:val="00DC5B57"/>
    <w:rsid w:val="00DC69DF"/>
    <w:rsid w:val="00DC6AEF"/>
    <w:rsid w:val="00DC79F3"/>
    <w:rsid w:val="00DC7B1D"/>
    <w:rsid w:val="00DC7FEE"/>
    <w:rsid w:val="00DD003D"/>
    <w:rsid w:val="00DD07F7"/>
    <w:rsid w:val="00DD1413"/>
    <w:rsid w:val="00DD25BF"/>
    <w:rsid w:val="00DD45B6"/>
    <w:rsid w:val="00DD6862"/>
    <w:rsid w:val="00DD6D7A"/>
    <w:rsid w:val="00DE0CDE"/>
    <w:rsid w:val="00DE12E3"/>
    <w:rsid w:val="00DE33E2"/>
    <w:rsid w:val="00DE39BD"/>
    <w:rsid w:val="00DE3D58"/>
    <w:rsid w:val="00DE43AD"/>
    <w:rsid w:val="00DE44B5"/>
    <w:rsid w:val="00DE4810"/>
    <w:rsid w:val="00DE48C8"/>
    <w:rsid w:val="00DE50D7"/>
    <w:rsid w:val="00DE5492"/>
    <w:rsid w:val="00DE5726"/>
    <w:rsid w:val="00DF24AD"/>
    <w:rsid w:val="00DF2586"/>
    <w:rsid w:val="00DF29CB"/>
    <w:rsid w:val="00DF2BDC"/>
    <w:rsid w:val="00DF3112"/>
    <w:rsid w:val="00DF32FF"/>
    <w:rsid w:val="00DF3F90"/>
    <w:rsid w:val="00DF44DD"/>
    <w:rsid w:val="00DF4D73"/>
    <w:rsid w:val="00DF52D8"/>
    <w:rsid w:val="00DF56DB"/>
    <w:rsid w:val="00DF6214"/>
    <w:rsid w:val="00DF6231"/>
    <w:rsid w:val="00DF6B84"/>
    <w:rsid w:val="00DF7743"/>
    <w:rsid w:val="00DF7B3C"/>
    <w:rsid w:val="00DF7B5A"/>
    <w:rsid w:val="00E014C5"/>
    <w:rsid w:val="00E01BCF"/>
    <w:rsid w:val="00E01E11"/>
    <w:rsid w:val="00E0215F"/>
    <w:rsid w:val="00E03B3C"/>
    <w:rsid w:val="00E0411A"/>
    <w:rsid w:val="00E044C9"/>
    <w:rsid w:val="00E04650"/>
    <w:rsid w:val="00E04C43"/>
    <w:rsid w:val="00E05833"/>
    <w:rsid w:val="00E05A46"/>
    <w:rsid w:val="00E07245"/>
    <w:rsid w:val="00E07FC8"/>
    <w:rsid w:val="00E10977"/>
    <w:rsid w:val="00E116F8"/>
    <w:rsid w:val="00E126D1"/>
    <w:rsid w:val="00E12ECA"/>
    <w:rsid w:val="00E134A0"/>
    <w:rsid w:val="00E1641E"/>
    <w:rsid w:val="00E209F6"/>
    <w:rsid w:val="00E210FA"/>
    <w:rsid w:val="00E21687"/>
    <w:rsid w:val="00E21AC7"/>
    <w:rsid w:val="00E222B4"/>
    <w:rsid w:val="00E222B9"/>
    <w:rsid w:val="00E2477E"/>
    <w:rsid w:val="00E249C7"/>
    <w:rsid w:val="00E24DC6"/>
    <w:rsid w:val="00E251C7"/>
    <w:rsid w:val="00E2585B"/>
    <w:rsid w:val="00E26252"/>
    <w:rsid w:val="00E2659A"/>
    <w:rsid w:val="00E26C23"/>
    <w:rsid w:val="00E26DE0"/>
    <w:rsid w:val="00E27339"/>
    <w:rsid w:val="00E27B14"/>
    <w:rsid w:val="00E27F1C"/>
    <w:rsid w:val="00E307A8"/>
    <w:rsid w:val="00E3322C"/>
    <w:rsid w:val="00E33A30"/>
    <w:rsid w:val="00E3460E"/>
    <w:rsid w:val="00E34FBC"/>
    <w:rsid w:val="00E35285"/>
    <w:rsid w:val="00E362B7"/>
    <w:rsid w:val="00E37555"/>
    <w:rsid w:val="00E379CD"/>
    <w:rsid w:val="00E37FF4"/>
    <w:rsid w:val="00E402CB"/>
    <w:rsid w:val="00E4091B"/>
    <w:rsid w:val="00E40F45"/>
    <w:rsid w:val="00E41738"/>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2DE"/>
    <w:rsid w:val="00E51B78"/>
    <w:rsid w:val="00E5278C"/>
    <w:rsid w:val="00E53972"/>
    <w:rsid w:val="00E53D5F"/>
    <w:rsid w:val="00E5467E"/>
    <w:rsid w:val="00E54843"/>
    <w:rsid w:val="00E54996"/>
    <w:rsid w:val="00E55333"/>
    <w:rsid w:val="00E55C38"/>
    <w:rsid w:val="00E56E56"/>
    <w:rsid w:val="00E570B3"/>
    <w:rsid w:val="00E571D7"/>
    <w:rsid w:val="00E60BFD"/>
    <w:rsid w:val="00E60D9D"/>
    <w:rsid w:val="00E61AF7"/>
    <w:rsid w:val="00E62A07"/>
    <w:rsid w:val="00E639E1"/>
    <w:rsid w:val="00E63D52"/>
    <w:rsid w:val="00E64CE5"/>
    <w:rsid w:val="00E66058"/>
    <w:rsid w:val="00E66BEE"/>
    <w:rsid w:val="00E6736D"/>
    <w:rsid w:val="00E700F0"/>
    <w:rsid w:val="00E70E1B"/>
    <w:rsid w:val="00E70F57"/>
    <w:rsid w:val="00E72009"/>
    <w:rsid w:val="00E72AF7"/>
    <w:rsid w:val="00E7323F"/>
    <w:rsid w:val="00E7432C"/>
    <w:rsid w:val="00E745F3"/>
    <w:rsid w:val="00E74D25"/>
    <w:rsid w:val="00E757AA"/>
    <w:rsid w:val="00E75DC0"/>
    <w:rsid w:val="00E76C5D"/>
    <w:rsid w:val="00E76DBD"/>
    <w:rsid w:val="00E77B43"/>
    <w:rsid w:val="00E8066F"/>
    <w:rsid w:val="00E80993"/>
    <w:rsid w:val="00E80C52"/>
    <w:rsid w:val="00E81C45"/>
    <w:rsid w:val="00E828B2"/>
    <w:rsid w:val="00E82BA0"/>
    <w:rsid w:val="00E836C7"/>
    <w:rsid w:val="00E84530"/>
    <w:rsid w:val="00E85A49"/>
    <w:rsid w:val="00E85CBD"/>
    <w:rsid w:val="00E861B8"/>
    <w:rsid w:val="00E876C7"/>
    <w:rsid w:val="00E9080A"/>
    <w:rsid w:val="00E90D96"/>
    <w:rsid w:val="00E91864"/>
    <w:rsid w:val="00E91D4F"/>
    <w:rsid w:val="00E92273"/>
    <w:rsid w:val="00E9256D"/>
    <w:rsid w:val="00E931B0"/>
    <w:rsid w:val="00E93BA1"/>
    <w:rsid w:val="00E94233"/>
    <w:rsid w:val="00E9435A"/>
    <w:rsid w:val="00E94AE0"/>
    <w:rsid w:val="00E94DD2"/>
    <w:rsid w:val="00E96AED"/>
    <w:rsid w:val="00E97371"/>
    <w:rsid w:val="00E976AD"/>
    <w:rsid w:val="00EA32D2"/>
    <w:rsid w:val="00EA35C4"/>
    <w:rsid w:val="00EA5414"/>
    <w:rsid w:val="00EA5FDF"/>
    <w:rsid w:val="00EA754B"/>
    <w:rsid w:val="00EB1A5E"/>
    <w:rsid w:val="00EB2947"/>
    <w:rsid w:val="00EB34D5"/>
    <w:rsid w:val="00EB3CB5"/>
    <w:rsid w:val="00EB3D22"/>
    <w:rsid w:val="00EB4E8F"/>
    <w:rsid w:val="00EB52C3"/>
    <w:rsid w:val="00EB55CF"/>
    <w:rsid w:val="00EB56BF"/>
    <w:rsid w:val="00EB58E8"/>
    <w:rsid w:val="00EB625B"/>
    <w:rsid w:val="00EB6411"/>
    <w:rsid w:val="00EB7199"/>
    <w:rsid w:val="00EB76E0"/>
    <w:rsid w:val="00EC0891"/>
    <w:rsid w:val="00EC13FA"/>
    <w:rsid w:val="00EC3EB8"/>
    <w:rsid w:val="00EC57C2"/>
    <w:rsid w:val="00EC68EC"/>
    <w:rsid w:val="00EC6952"/>
    <w:rsid w:val="00ED0096"/>
    <w:rsid w:val="00ED0462"/>
    <w:rsid w:val="00ED0616"/>
    <w:rsid w:val="00ED10AE"/>
    <w:rsid w:val="00ED168F"/>
    <w:rsid w:val="00ED174F"/>
    <w:rsid w:val="00ED3CF5"/>
    <w:rsid w:val="00ED4730"/>
    <w:rsid w:val="00ED54D3"/>
    <w:rsid w:val="00ED5B9F"/>
    <w:rsid w:val="00ED62B4"/>
    <w:rsid w:val="00ED6A68"/>
    <w:rsid w:val="00ED6AED"/>
    <w:rsid w:val="00ED7287"/>
    <w:rsid w:val="00EE136C"/>
    <w:rsid w:val="00EE14A3"/>
    <w:rsid w:val="00EE232D"/>
    <w:rsid w:val="00EE3DCD"/>
    <w:rsid w:val="00EE474C"/>
    <w:rsid w:val="00EE55D4"/>
    <w:rsid w:val="00EE5FB6"/>
    <w:rsid w:val="00EE726E"/>
    <w:rsid w:val="00EE7618"/>
    <w:rsid w:val="00EE7BFE"/>
    <w:rsid w:val="00EF00BA"/>
    <w:rsid w:val="00EF1CA9"/>
    <w:rsid w:val="00EF2363"/>
    <w:rsid w:val="00EF289E"/>
    <w:rsid w:val="00EF3B53"/>
    <w:rsid w:val="00EF3EDC"/>
    <w:rsid w:val="00EF51AF"/>
    <w:rsid w:val="00EF7CCF"/>
    <w:rsid w:val="00F00E8A"/>
    <w:rsid w:val="00F0162A"/>
    <w:rsid w:val="00F016F6"/>
    <w:rsid w:val="00F01A54"/>
    <w:rsid w:val="00F01DB2"/>
    <w:rsid w:val="00F030DC"/>
    <w:rsid w:val="00F0378F"/>
    <w:rsid w:val="00F03798"/>
    <w:rsid w:val="00F03BFA"/>
    <w:rsid w:val="00F03EDC"/>
    <w:rsid w:val="00F048D0"/>
    <w:rsid w:val="00F04FE1"/>
    <w:rsid w:val="00F05C83"/>
    <w:rsid w:val="00F05D56"/>
    <w:rsid w:val="00F0749F"/>
    <w:rsid w:val="00F07649"/>
    <w:rsid w:val="00F0766C"/>
    <w:rsid w:val="00F07B23"/>
    <w:rsid w:val="00F10A66"/>
    <w:rsid w:val="00F111C3"/>
    <w:rsid w:val="00F1182F"/>
    <w:rsid w:val="00F12207"/>
    <w:rsid w:val="00F129CF"/>
    <w:rsid w:val="00F12BC7"/>
    <w:rsid w:val="00F15613"/>
    <w:rsid w:val="00F15DD8"/>
    <w:rsid w:val="00F16D2B"/>
    <w:rsid w:val="00F17FF6"/>
    <w:rsid w:val="00F20A17"/>
    <w:rsid w:val="00F20A82"/>
    <w:rsid w:val="00F2191E"/>
    <w:rsid w:val="00F21F39"/>
    <w:rsid w:val="00F22071"/>
    <w:rsid w:val="00F2488C"/>
    <w:rsid w:val="00F24F51"/>
    <w:rsid w:val="00F274FB"/>
    <w:rsid w:val="00F30860"/>
    <w:rsid w:val="00F3170F"/>
    <w:rsid w:val="00F31C27"/>
    <w:rsid w:val="00F324BC"/>
    <w:rsid w:val="00F32B85"/>
    <w:rsid w:val="00F33CBD"/>
    <w:rsid w:val="00F34B3C"/>
    <w:rsid w:val="00F34C67"/>
    <w:rsid w:val="00F34D53"/>
    <w:rsid w:val="00F34E9C"/>
    <w:rsid w:val="00F3566D"/>
    <w:rsid w:val="00F35CDD"/>
    <w:rsid w:val="00F366F1"/>
    <w:rsid w:val="00F376E3"/>
    <w:rsid w:val="00F402F7"/>
    <w:rsid w:val="00F40471"/>
    <w:rsid w:val="00F40900"/>
    <w:rsid w:val="00F419E4"/>
    <w:rsid w:val="00F422A0"/>
    <w:rsid w:val="00F4460F"/>
    <w:rsid w:val="00F44D9E"/>
    <w:rsid w:val="00F4650B"/>
    <w:rsid w:val="00F46AEC"/>
    <w:rsid w:val="00F46C62"/>
    <w:rsid w:val="00F50C05"/>
    <w:rsid w:val="00F50F92"/>
    <w:rsid w:val="00F5137F"/>
    <w:rsid w:val="00F52325"/>
    <w:rsid w:val="00F52A91"/>
    <w:rsid w:val="00F53838"/>
    <w:rsid w:val="00F53FBD"/>
    <w:rsid w:val="00F540E3"/>
    <w:rsid w:val="00F54D1B"/>
    <w:rsid w:val="00F601D7"/>
    <w:rsid w:val="00F602CF"/>
    <w:rsid w:val="00F604E2"/>
    <w:rsid w:val="00F617AD"/>
    <w:rsid w:val="00F62823"/>
    <w:rsid w:val="00F62D87"/>
    <w:rsid w:val="00F63659"/>
    <w:rsid w:val="00F64EB5"/>
    <w:rsid w:val="00F66666"/>
    <w:rsid w:val="00F666CC"/>
    <w:rsid w:val="00F67408"/>
    <w:rsid w:val="00F710E1"/>
    <w:rsid w:val="00F71304"/>
    <w:rsid w:val="00F71750"/>
    <w:rsid w:val="00F73C84"/>
    <w:rsid w:val="00F75CCA"/>
    <w:rsid w:val="00F75DCB"/>
    <w:rsid w:val="00F76C99"/>
    <w:rsid w:val="00F7799F"/>
    <w:rsid w:val="00F81150"/>
    <w:rsid w:val="00F811B4"/>
    <w:rsid w:val="00F8126B"/>
    <w:rsid w:val="00F81FBA"/>
    <w:rsid w:val="00F82219"/>
    <w:rsid w:val="00F8272B"/>
    <w:rsid w:val="00F8288D"/>
    <w:rsid w:val="00F82AAF"/>
    <w:rsid w:val="00F82AD5"/>
    <w:rsid w:val="00F83B2D"/>
    <w:rsid w:val="00F8482A"/>
    <w:rsid w:val="00F8547F"/>
    <w:rsid w:val="00F9025A"/>
    <w:rsid w:val="00F902C5"/>
    <w:rsid w:val="00F90BDB"/>
    <w:rsid w:val="00F9145F"/>
    <w:rsid w:val="00F94089"/>
    <w:rsid w:val="00F941F5"/>
    <w:rsid w:val="00F94A67"/>
    <w:rsid w:val="00F94A6F"/>
    <w:rsid w:val="00F961C4"/>
    <w:rsid w:val="00F968D8"/>
    <w:rsid w:val="00F96A51"/>
    <w:rsid w:val="00F96C6E"/>
    <w:rsid w:val="00F96E12"/>
    <w:rsid w:val="00F97626"/>
    <w:rsid w:val="00F97B11"/>
    <w:rsid w:val="00FA0AC2"/>
    <w:rsid w:val="00FA0B69"/>
    <w:rsid w:val="00FA1059"/>
    <w:rsid w:val="00FA1BF6"/>
    <w:rsid w:val="00FA2C11"/>
    <w:rsid w:val="00FA3A4E"/>
    <w:rsid w:val="00FA4482"/>
    <w:rsid w:val="00FA4598"/>
    <w:rsid w:val="00FA6DF4"/>
    <w:rsid w:val="00FB00EE"/>
    <w:rsid w:val="00FB088C"/>
    <w:rsid w:val="00FB0DD3"/>
    <w:rsid w:val="00FB1906"/>
    <w:rsid w:val="00FB1F8B"/>
    <w:rsid w:val="00FB2207"/>
    <w:rsid w:val="00FB28CD"/>
    <w:rsid w:val="00FB2F55"/>
    <w:rsid w:val="00FB3B18"/>
    <w:rsid w:val="00FB3B79"/>
    <w:rsid w:val="00FB4D19"/>
    <w:rsid w:val="00FB5779"/>
    <w:rsid w:val="00FB5AE4"/>
    <w:rsid w:val="00FB737B"/>
    <w:rsid w:val="00FB7B9F"/>
    <w:rsid w:val="00FC104D"/>
    <w:rsid w:val="00FC1090"/>
    <w:rsid w:val="00FC29ED"/>
    <w:rsid w:val="00FC3381"/>
    <w:rsid w:val="00FC3FC6"/>
    <w:rsid w:val="00FC48AF"/>
    <w:rsid w:val="00FC5788"/>
    <w:rsid w:val="00FC5AB2"/>
    <w:rsid w:val="00FC653A"/>
    <w:rsid w:val="00FC7B98"/>
    <w:rsid w:val="00FD0635"/>
    <w:rsid w:val="00FD0A81"/>
    <w:rsid w:val="00FD1DA8"/>
    <w:rsid w:val="00FD1E43"/>
    <w:rsid w:val="00FD3AF2"/>
    <w:rsid w:val="00FD4E8F"/>
    <w:rsid w:val="00FD5E72"/>
    <w:rsid w:val="00FD662E"/>
    <w:rsid w:val="00FD686A"/>
    <w:rsid w:val="00FD7005"/>
    <w:rsid w:val="00FD7FE2"/>
    <w:rsid w:val="00FE0537"/>
    <w:rsid w:val="00FE1CB9"/>
    <w:rsid w:val="00FE1FA8"/>
    <w:rsid w:val="00FE221E"/>
    <w:rsid w:val="00FE2DBF"/>
    <w:rsid w:val="00FE372D"/>
    <w:rsid w:val="00FE6998"/>
    <w:rsid w:val="00FE7033"/>
    <w:rsid w:val="00FE7E2A"/>
    <w:rsid w:val="00FF12EF"/>
    <w:rsid w:val="00FF23C5"/>
    <w:rsid w:val="00FF32B0"/>
    <w:rsid w:val="00FF372A"/>
    <w:rsid w:val="00FF5B28"/>
    <w:rsid w:val="00FF62D0"/>
    <w:rsid w:val="00FF6B3D"/>
    <w:rsid w:val="00FF6D54"/>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2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2CBE1-FDE5-425C-88EC-B893471E6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1261</Words>
  <Characters>7193</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8438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Samsung</cp:lastModifiedBy>
  <cp:revision>5</cp:revision>
  <cp:lastPrinted>2016-08-01T09:42:00Z</cp:lastPrinted>
  <dcterms:created xsi:type="dcterms:W3CDTF">2016-11-04T10:44:00Z</dcterms:created>
  <dcterms:modified xsi:type="dcterms:W3CDTF">2016-11-05T05:10:00Z</dcterms:modified>
</cp:coreProperties>
</file>